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070" w:rsidRPr="002F5070" w:rsidRDefault="002F5070" w:rsidP="002F5070">
      <w:pPr>
        <w:pStyle w:val="NormalWeb"/>
        <w:spacing w:before="0" w:beforeAutospacing="0" w:after="120" w:afterAutospacing="0"/>
        <w:jc w:val="both"/>
        <w:rPr>
          <w:rFonts w:ascii="HelveticaNeueLT Std" w:hAnsi="HelveticaNeueLT Std"/>
          <w:b/>
          <w:color w:val="808080" w:themeColor="background1" w:themeShade="80"/>
          <w:u w:val="single"/>
        </w:rPr>
      </w:pPr>
      <w:r w:rsidRPr="002F5070">
        <w:rPr>
          <w:rFonts w:ascii="HelveticaNeueLT Std" w:hAnsi="HelveticaNeueLT Std"/>
          <w:noProof/>
          <w:color w:val="A6A6A6" w:themeColor="background1" w:themeShade="A6"/>
          <w:sz w:val="36"/>
          <w:szCs w:val="36"/>
          <w:u w:val="single"/>
        </w:rPr>
        <mc:AlternateContent>
          <mc:Choice Requires="wps">
            <w:drawing>
              <wp:anchor distT="0" distB="0" distL="114300" distR="114300" simplePos="0" relativeHeight="251658240" behindDoc="0" locked="0" layoutInCell="1" allowOverlap="1">
                <wp:simplePos x="0" y="0"/>
                <wp:positionH relativeFrom="column">
                  <wp:posOffset>3610187</wp:posOffset>
                </wp:positionH>
                <wp:positionV relativeFrom="paragraph">
                  <wp:posOffset>-1063201</wp:posOffset>
                </wp:positionV>
                <wp:extent cx="2545504" cy="33528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504" cy="335280"/>
                        </a:xfrm>
                        <a:prstGeom prst="rect">
                          <a:avLst/>
                        </a:prstGeom>
                        <a:noFill/>
                        <a:ln w="9525">
                          <a:noFill/>
                          <a:miter lim="800000"/>
                          <a:headEnd/>
                          <a:tailEnd/>
                        </a:ln>
                      </wps:spPr>
                      <wps:txbx>
                        <w:txbxContent>
                          <w:p w:rsidR="00AB1867" w:rsidRPr="0043504A" w:rsidRDefault="002F5070" w:rsidP="00AF5B45">
                            <w:pPr>
                              <w:jc w:val="right"/>
                              <w:rPr>
                                <w:rFonts w:ascii="HelveticaNeueLT Std" w:eastAsia="Times New Roman" w:hAnsi="HelveticaNeueLT Std"/>
                                <w:b/>
                                <w:bCs/>
                                <w:noProof/>
                                <w:color w:val="FFFFFF" w:themeColor="background1"/>
                                <w:kern w:val="36"/>
                                <w:sz w:val="32"/>
                                <w:szCs w:val="32"/>
                                <w:lang w:eastAsia="es-ES"/>
                              </w:rPr>
                            </w:pPr>
                            <w:r>
                              <w:rPr>
                                <w:rFonts w:ascii="HelveticaNeueLT Std" w:eastAsia="Times New Roman" w:hAnsi="HelveticaNeueLT Std"/>
                                <w:b/>
                                <w:bCs/>
                                <w:noProof/>
                                <w:color w:val="FFFFFF" w:themeColor="background1"/>
                                <w:kern w:val="36"/>
                                <w:sz w:val="32"/>
                                <w:szCs w:val="32"/>
                                <w:lang w:eastAsia="es-ES"/>
                              </w:rPr>
                              <w:t>Dpto. de Comunicación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4.25pt;margin-top:-83.7pt;width:200.45pt;height:26.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" filled="f" stroked="f">
                <v:textbox style="mso-fit-shape-to-text:t">
                  <w:txbxContent>
                    <w:p w:rsidR="00AB1867" w:rsidRPr="0043504A" w:rsidRDefault="002F5070" w:rsidP="00AF5B45">
                      <w:pPr>
                        <w:jc w:val="right"/>
                        <w:rPr>
                          <w:rFonts w:ascii="HelveticaNeueLT Std" w:eastAsia="Times New Roman" w:hAnsi="HelveticaNeueLT Std"/>
                          <w:b/>
                          <w:bCs/>
                          <w:noProof/>
                          <w:color w:val="FFFFFF" w:themeColor="background1"/>
                          <w:kern w:val="36"/>
                          <w:sz w:val="32"/>
                          <w:szCs w:val="32"/>
                          <w:lang w:eastAsia="es-ES"/>
                        </w:rPr>
                      </w:pPr>
                      <w:r>
                        <w:rPr>
                          <w:rFonts w:ascii="HelveticaNeueLT Std" w:eastAsia="Times New Roman" w:hAnsi="HelveticaNeueLT Std"/>
                          <w:b/>
                          <w:bCs/>
                          <w:noProof/>
                          <w:color w:val="FFFFFF" w:themeColor="background1"/>
                          <w:kern w:val="36"/>
                          <w:sz w:val="32"/>
                          <w:szCs w:val="32"/>
                          <w:lang w:eastAsia="es-ES"/>
                        </w:rPr>
                        <w:t>Dpto. de Comunicación</w:t>
                      </w:r>
                    </w:p>
                  </w:txbxContent>
                </v:textbox>
              </v:shape>
            </w:pict>
          </mc:Fallback>
        </mc:AlternateContent>
      </w:r>
      <w:r w:rsidRPr="002F5070">
        <w:rPr>
          <w:rFonts w:ascii="HelveticaNeueLT Std" w:hAnsi="HelveticaNeueLT Std"/>
          <w:b/>
          <w:color w:val="808080" w:themeColor="background1" w:themeShade="80"/>
          <w:u w:val="single"/>
        </w:rPr>
        <w:t>Carta abierta del presidente de Farmaindus</w:t>
      </w:r>
      <w:r w:rsidRPr="002F5070">
        <w:rPr>
          <w:rFonts w:ascii="HelveticaNeueLT Std" w:hAnsi="HelveticaNeueLT Std"/>
          <w:b/>
          <w:color w:val="808080" w:themeColor="background1" w:themeShade="80"/>
          <w:u w:val="single"/>
        </w:rPr>
        <w:t>tria ante la crisis del Covid-19</w:t>
      </w:r>
    </w:p>
    <w:p w:rsidR="002F5070" w:rsidRDefault="002F5070" w:rsidP="006919C3">
      <w:pPr>
        <w:spacing w:after="120"/>
        <w:rPr>
          <w:rFonts w:ascii="HelveticaNeueLT Std" w:hAnsi="HelveticaNeueLT Std"/>
          <w:b/>
          <w:sz w:val="32"/>
          <w:szCs w:val="32"/>
        </w:rPr>
      </w:pPr>
    </w:p>
    <w:p w:rsidR="002F5070" w:rsidRPr="00A7748A" w:rsidRDefault="002F5070" w:rsidP="006919C3">
      <w:pPr>
        <w:spacing w:after="120"/>
        <w:rPr>
          <w:rFonts w:ascii="HelveticaNeueLT Std" w:hAnsi="HelveticaNeueLT Std"/>
          <w:b/>
          <w:sz w:val="32"/>
          <w:szCs w:val="32"/>
        </w:rPr>
      </w:pPr>
      <w:r w:rsidRPr="002F5070">
        <w:rPr>
          <w:rFonts w:ascii="HelveticaNeueLT Std" w:hAnsi="HelveticaNeueLT Std"/>
          <w:b/>
          <w:sz w:val="32"/>
          <w:szCs w:val="32"/>
        </w:rPr>
        <w:t>Un día más cerca de la solución</w:t>
      </w:r>
    </w:p>
    <w:p w:rsidR="00560253" w:rsidRDefault="00560253" w:rsidP="00560253">
      <w:pPr>
        <w:pStyle w:val="NormalWeb"/>
        <w:spacing w:before="0" w:beforeAutospacing="0" w:after="120" w:afterAutospacing="0"/>
        <w:rPr>
          <w:rFonts w:ascii="HelveticaNeueLT Std" w:hAnsi="HelveticaNeueLT Std"/>
          <w:b/>
          <w:color w:val="808080" w:themeColor="background1" w:themeShade="80"/>
        </w:rPr>
      </w:pPr>
    </w:p>
    <w:p w:rsidR="00B734C6" w:rsidRDefault="00B734C6" w:rsidP="00566155">
      <w:pPr>
        <w:rPr>
          <w:rFonts w:ascii="HelveticaNeueLT Std" w:eastAsia="Calibri" w:hAnsi="HelveticaNeueLT Std" w:cs="Calibri"/>
          <w:sz w:val="22"/>
          <w:szCs w:val="22"/>
        </w:rPr>
      </w:pPr>
    </w:p>
    <w:p w:rsidR="002F5070" w:rsidRDefault="002F5070" w:rsidP="002F5070">
      <w:pPr>
        <w:jc w:val="both"/>
        <w:rPr>
          <w:rFonts w:ascii="HelveticaNeueLT Std" w:eastAsia="Calibri" w:hAnsi="HelveticaNeueLT Std"/>
          <w:sz w:val="22"/>
          <w:szCs w:val="22"/>
        </w:rPr>
      </w:pPr>
      <w:r>
        <w:rPr>
          <w:rFonts w:ascii="HelveticaNeueLT Std" w:eastAsia="Calibri" w:hAnsi="HelveticaNeueLT Std" w:cs="Calibri"/>
          <w:b/>
          <w:sz w:val="22"/>
          <w:szCs w:val="22"/>
        </w:rPr>
        <w:t>Madrid, 16 de marzo</w:t>
      </w:r>
      <w:r w:rsidR="00B734C6" w:rsidRPr="00B734C6">
        <w:rPr>
          <w:rFonts w:ascii="HelveticaNeueLT Std" w:eastAsia="Calibri" w:hAnsi="HelveticaNeueLT Std" w:cs="Calibri"/>
          <w:b/>
          <w:sz w:val="22"/>
          <w:szCs w:val="22"/>
        </w:rPr>
        <w:t xml:space="preserve"> de 2020. </w:t>
      </w:r>
      <w:r w:rsidRPr="002F5070">
        <w:rPr>
          <w:rFonts w:ascii="HelveticaNeueLT Std" w:eastAsia="Calibri" w:hAnsi="HelveticaNeueLT Std"/>
          <w:sz w:val="22"/>
          <w:szCs w:val="22"/>
        </w:rPr>
        <w:t>La nueva década se ha estrenado con el desafío global de hacer frente a un nuevo tipo de coronavirus que la Organización Mundial de la Salud (OMS) ya ha catalogado como pandemia. En estos momentos de incertidumbre y búsqueda de soluciones es más importante que nunca cooperar con las autoridades sanitarias, apoyando y siguiendo sus directrices, y que cada uno de nosotros, en lo personal y lo profesional, asumamos nuestras responsabilidades.</w:t>
      </w:r>
    </w:p>
    <w:p w:rsidR="002F5070" w:rsidRDefault="002F5070" w:rsidP="002F5070">
      <w:pPr>
        <w:jc w:val="both"/>
        <w:rPr>
          <w:rFonts w:ascii="HelveticaNeueLT Std" w:eastAsia="Calibri" w:hAnsi="HelveticaNeueLT Std"/>
          <w:sz w:val="22"/>
          <w:szCs w:val="22"/>
        </w:rPr>
      </w:pPr>
    </w:p>
    <w:p w:rsidR="002F5070" w:rsidRDefault="002F5070" w:rsidP="002F5070">
      <w:pPr>
        <w:jc w:val="both"/>
        <w:rPr>
          <w:rFonts w:ascii="HelveticaNeueLT Std" w:eastAsia="Calibri" w:hAnsi="HelveticaNeueLT Std"/>
          <w:sz w:val="22"/>
          <w:szCs w:val="22"/>
        </w:rPr>
      </w:pPr>
      <w:r w:rsidRPr="002F5070">
        <w:rPr>
          <w:rFonts w:ascii="HelveticaNeueLT Std" w:eastAsia="Calibri" w:hAnsi="HelveticaNeueLT Std"/>
          <w:sz w:val="22"/>
          <w:szCs w:val="22"/>
        </w:rPr>
        <w:t xml:space="preserve">En este sentido, tanto los servicios de salud de las diferentes autonomías como los profesionales sanitarios han respondido dando ejemplo de entrega y buen hacer, esenciales para afrontar el reto, lo que se ha traducido en los últimos días en un reconocimiento espontáneo por gran parte de la población, consciente de la importancia de esta labor. </w:t>
      </w:r>
    </w:p>
    <w:p w:rsidR="002F5070" w:rsidRPr="002F5070" w:rsidRDefault="002F5070" w:rsidP="002F5070">
      <w:pPr>
        <w:jc w:val="both"/>
        <w:rPr>
          <w:rFonts w:ascii="HelveticaNeueLT Std" w:eastAsia="Calibri" w:hAnsi="HelveticaNeueLT Std"/>
          <w:sz w:val="22"/>
          <w:szCs w:val="22"/>
        </w:rPr>
      </w:pPr>
      <w:bookmarkStart w:id="0" w:name="_GoBack"/>
      <w:bookmarkEnd w:id="0"/>
    </w:p>
    <w:p w:rsidR="002F5070" w:rsidRPr="002F5070" w:rsidRDefault="002F5070" w:rsidP="002F5070">
      <w:pPr>
        <w:spacing w:after="120"/>
        <w:jc w:val="both"/>
        <w:rPr>
          <w:rFonts w:ascii="HelveticaNeueLT Std" w:eastAsia="Calibri" w:hAnsi="HelveticaNeueLT Std"/>
          <w:sz w:val="22"/>
          <w:szCs w:val="22"/>
        </w:rPr>
      </w:pPr>
      <w:r w:rsidRPr="002F5070">
        <w:rPr>
          <w:rFonts w:ascii="HelveticaNeueLT Std" w:eastAsia="Calibri" w:hAnsi="HelveticaNeueLT Std"/>
          <w:sz w:val="22"/>
          <w:szCs w:val="22"/>
        </w:rPr>
        <w:t>En el caso de las compañías farmacéuticas y de todos los profesionales que trabajamos en ellas, nuestra mayor responsabilidad, que es también nuestra razón de ser, es doble: investigar y desarrollar nuevos medicamentos que permitan mejorar la salud y la calidad de vida de las personas, y contribuir a que esos medicamentos lleguen a quienes los necesitan.</w:t>
      </w:r>
    </w:p>
    <w:p w:rsidR="002F5070" w:rsidRPr="002F5070" w:rsidRDefault="002F5070" w:rsidP="002F5070">
      <w:pPr>
        <w:spacing w:after="120"/>
        <w:jc w:val="both"/>
        <w:rPr>
          <w:rFonts w:ascii="HelveticaNeueLT Std" w:eastAsia="Calibri" w:hAnsi="HelveticaNeueLT Std"/>
          <w:sz w:val="22"/>
          <w:szCs w:val="22"/>
        </w:rPr>
      </w:pPr>
      <w:r w:rsidRPr="002F5070">
        <w:rPr>
          <w:rFonts w:ascii="HelveticaNeueLT Std" w:eastAsia="Calibri" w:hAnsi="HelveticaNeueLT Std"/>
          <w:sz w:val="22"/>
          <w:szCs w:val="22"/>
        </w:rPr>
        <w:t xml:space="preserve">Cumpliendo con esta razón de ser y con la exigencia extraordinaria del momento, las compañías farmacéuticas estamos inmersas en todo el mundo en una intensa carrera en busca de un tratamiento para combatir la epidemia, en colaboración estrecha con las autoridades y organizaciones sanitarias y centros e investigadores públicos y privados. Este trabajo ya ha dado como resultado la identificación de decenas de antivirales y potenciales vacunas que están siendo probados para comprobar su eficacia contra el Covid-19. </w:t>
      </w:r>
    </w:p>
    <w:p w:rsidR="002F5070" w:rsidRPr="002F5070" w:rsidRDefault="002F5070" w:rsidP="002F5070">
      <w:pPr>
        <w:spacing w:after="120"/>
        <w:jc w:val="both"/>
        <w:rPr>
          <w:rFonts w:ascii="HelveticaNeueLT Std" w:eastAsia="Calibri" w:hAnsi="HelveticaNeueLT Std"/>
          <w:sz w:val="22"/>
          <w:szCs w:val="22"/>
        </w:rPr>
      </w:pPr>
      <w:r w:rsidRPr="002F5070">
        <w:rPr>
          <w:rFonts w:ascii="HelveticaNeueLT Std" w:eastAsia="Calibri" w:hAnsi="HelveticaNeueLT Std"/>
          <w:sz w:val="22"/>
          <w:szCs w:val="22"/>
        </w:rPr>
        <w:t>El camino recorrido es grande, porque se trata de fármacos que ya están en el mercado para otras indicaciones y han demostrado su seguridad o son compuestos en desarrollo que ya han cubierto parte del largo proceso investigador, lo que permite acortar los tiempos. Todo esto debe ayudarnos a ser positivos y pensar que en los próximos meses, como ya ocurrió en epidemias anteriores, podremos disponer de los primeros medicamentos útiles contra este virus.</w:t>
      </w:r>
    </w:p>
    <w:p w:rsidR="002F5070" w:rsidRPr="002F5070" w:rsidRDefault="002F5070" w:rsidP="002F5070">
      <w:pPr>
        <w:spacing w:after="120"/>
        <w:jc w:val="both"/>
        <w:rPr>
          <w:rFonts w:ascii="HelveticaNeueLT Std" w:eastAsia="Calibri" w:hAnsi="HelveticaNeueLT Std"/>
          <w:sz w:val="22"/>
          <w:szCs w:val="22"/>
        </w:rPr>
      </w:pPr>
      <w:r w:rsidRPr="002F5070">
        <w:rPr>
          <w:rFonts w:ascii="HelveticaNeueLT Std" w:eastAsia="Calibri" w:hAnsi="HelveticaNeueLT Std"/>
          <w:sz w:val="22"/>
          <w:szCs w:val="22"/>
        </w:rPr>
        <w:t>Estoy convencido de que el conocimiento que la industria farmacéutica ha generado con el descubrimiento y desarrollo de agentes antivirales altamente eficaces para otras infecciones muy graves, como el VIH y la hepatitis, o de vacunas como las del ébola y el VIH, que actualmente están en desarrollo clínico avanzado, nos permitirá avanzar más rápido en el hallazgo de una solución para este nuevo virus.</w:t>
      </w:r>
    </w:p>
    <w:p w:rsidR="002F5070" w:rsidRPr="002F5070" w:rsidRDefault="002F5070" w:rsidP="002F5070">
      <w:pPr>
        <w:spacing w:after="120"/>
        <w:jc w:val="both"/>
        <w:rPr>
          <w:rFonts w:ascii="HelveticaNeueLT Std" w:eastAsia="Calibri" w:hAnsi="HelveticaNeueLT Std"/>
          <w:sz w:val="22"/>
          <w:szCs w:val="22"/>
        </w:rPr>
      </w:pPr>
      <w:r w:rsidRPr="002F5070">
        <w:rPr>
          <w:rFonts w:ascii="HelveticaNeueLT Std" w:eastAsia="Calibri" w:hAnsi="HelveticaNeueLT Std"/>
          <w:sz w:val="22"/>
          <w:szCs w:val="22"/>
        </w:rPr>
        <w:t xml:space="preserve">Preocupa, por otro lado, la posibilidad de que esta crisis sanitaria tenga impacto en términos de abastecimiento y suministro de medicamentos. Las compañías farmacéuticas somos muy conscientes de la importancia del medicamento para los pacientes y para los profesionales sanitarios que cuidan de ellos y de la necesidad, por tanto, de anticipar y resolver cualquier problema de suministro. Tenemos en marcha planes de contingencia y trabajamos en estrecha y continuada cooperación con la Agencia Española de Medicamentos y Productos Sanitarios (Aemps) para compartir información en caso de que se detecte cualquier alteración en materia de suministro </w:t>
      </w:r>
      <w:r w:rsidRPr="002F5070">
        <w:rPr>
          <w:rFonts w:ascii="HelveticaNeueLT Std" w:eastAsia="Calibri" w:hAnsi="HelveticaNeueLT Std"/>
          <w:sz w:val="22"/>
          <w:szCs w:val="22"/>
        </w:rPr>
        <w:lastRenderedPageBreak/>
        <w:t>de fármacos y articular las medidas oportunas para garantizar la atención a los pacientes. Trabajamos también con los distribuidores y las oficinas de farmacia para asegurar que toda la cadena del medicamento funciona de manera coordinada y eficiente.</w:t>
      </w:r>
    </w:p>
    <w:p w:rsidR="002F5070" w:rsidRPr="002F5070" w:rsidRDefault="002F5070" w:rsidP="002F5070">
      <w:pPr>
        <w:spacing w:after="120"/>
        <w:jc w:val="both"/>
        <w:rPr>
          <w:rFonts w:ascii="HelveticaNeueLT Std" w:eastAsia="Calibri" w:hAnsi="HelveticaNeueLT Std"/>
          <w:sz w:val="22"/>
          <w:szCs w:val="22"/>
        </w:rPr>
      </w:pPr>
      <w:r w:rsidRPr="002F5070">
        <w:rPr>
          <w:rFonts w:ascii="HelveticaNeueLT Std" w:eastAsia="Calibri" w:hAnsi="HelveticaNeueLT Std"/>
          <w:sz w:val="22"/>
          <w:szCs w:val="22"/>
        </w:rPr>
        <w:t>Es importante lanzar a la población este mensaje de tranquilidad por parte de los agentes sanitarios, para mantener la calma en este momento excepcional.</w:t>
      </w:r>
    </w:p>
    <w:p w:rsidR="002F5070" w:rsidRPr="002F5070" w:rsidRDefault="002F5070" w:rsidP="002F5070">
      <w:pPr>
        <w:spacing w:after="120"/>
        <w:jc w:val="both"/>
        <w:rPr>
          <w:rFonts w:ascii="HelveticaNeueLT Std" w:eastAsia="Calibri" w:hAnsi="HelveticaNeueLT Std"/>
          <w:sz w:val="22"/>
          <w:szCs w:val="22"/>
        </w:rPr>
      </w:pPr>
      <w:r w:rsidRPr="002F5070">
        <w:rPr>
          <w:rFonts w:ascii="HelveticaNeueLT Std" w:eastAsia="Calibri" w:hAnsi="HelveticaNeueLT Std"/>
          <w:sz w:val="22"/>
          <w:szCs w:val="22"/>
        </w:rPr>
        <w:t xml:space="preserve">Del mismo modo, desde Farmaindustria estamos colaborando con la Aemps para hacer seguimiento a un posible impacto de las medidas contra el coronavirus en los ensayos clínicos en curso. En este sentido, la Agencia trabaja en unas instrucciones específicas que permitirán no interrumpir estos estudios, esenciales para los pacientes que participan en ellos y para el desarrollo de nuevos medicamentos. </w:t>
      </w:r>
    </w:p>
    <w:p w:rsidR="002F5070" w:rsidRPr="002F5070" w:rsidRDefault="002F5070" w:rsidP="002F5070">
      <w:pPr>
        <w:spacing w:after="120"/>
        <w:jc w:val="both"/>
        <w:rPr>
          <w:rFonts w:ascii="HelveticaNeueLT Std" w:eastAsia="Calibri" w:hAnsi="HelveticaNeueLT Std"/>
          <w:sz w:val="22"/>
          <w:szCs w:val="22"/>
        </w:rPr>
      </w:pPr>
      <w:r w:rsidRPr="002F5070">
        <w:rPr>
          <w:rFonts w:ascii="HelveticaNeueLT Std" w:eastAsia="Calibri" w:hAnsi="HelveticaNeueLT Std"/>
          <w:sz w:val="22"/>
          <w:szCs w:val="22"/>
        </w:rPr>
        <w:t>Como ha declarado el presidente del Gobierno, la vía de éxito ante esta crisis sanitaria es “la responsabilidad y la disciplina social”. Desde la industria farmacéutica compartimos esta afirmación, y estamos trabajando, en cooperación con autoridades y agentes sanitarios, para responder a este gran desafío como los pacientes y el conjunto de la sociedad esperan de nosotros. Hoy estamos más cerca que ayer de encontrar una solución a esta crisis y, sin duda, lo lograremos entre todos.</w:t>
      </w:r>
    </w:p>
    <w:p w:rsidR="002F5070" w:rsidRPr="002F5070" w:rsidRDefault="002F5070" w:rsidP="002F5070">
      <w:pPr>
        <w:spacing w:after="120"/>
        <w:jc w:val="both"/>
        <w:rPr>
          <w:rFonts w:ascii="HelveticaNeueLT Std" w:eastAsia="Calibri" w:hAnsi="HelveticaNeueLT Std"/>
          <w:sz w:val="22"/>
          <w:szCs w:val="22"/>
        </w:rPr>
      </w:pPr>
    </w:p>
    <w:p w:rsidR="002F5070" w:rsidRPr="002F5070" w:rsidRDefault="002F5070" w:rsidP="002F5070">
      <w:pPr>
        <w:spacing w:after="120"/>
        <w:jc w:val="both"/>
        <w:rPr>
          <w:rFonts w:ascii="HelveticaNeueLT Std" w:eastAsia="Calibri" w:hAnsi="HelveticaNeueLT Std"/>
          <w:b/>
          <w:sz w:val="22"/>
          <w:szCs w:val="22"/>
        </w:rPr>
      </w:pPr>
      <w:r w:rsidRPr="002F5070">
        <w:rPr>
          <w:rFonts w:ascii="HelveticaNeueLT Std" w:eastAsia="Calibri" w:hAnsi="HelveticaNeueLT Std"/>
          <w:b/>
          <w:sz w:val="22"/>
          <w:szCs w:val="22"/>
        </w:rPr>
        <w:t xml:space="preserve">Martín Sellés, presidente de Farmaindustria </w:t>
      </w:r>
    </w:p>
    <w:p w:rsidR="002F5070" w:rsidRDefault="002F5070" w:rsidP="006919C3">
      <w:pPr>
        <w:jc w:val="both"/>
        <w:rPr>
          <w:rFonts w:ascii="HelveticaNeueLT Std" w:eastAsia="Calibri" w:hAnsi="HelveticaNeueLT Std"/>
          <w:sz w:val="22"/>
          <w:szCs w:val="22"/>
        </w:rPr>
      </w:pPr>
    </w:p>
    <w:p w:rsidR="00560253" w:rsidRDefault="00560253" w:rsidP="006919C3">
      <w:pPr>
        <w:jc w:val="both"/>
        <w:rPr>
          <w:rFonts w:ascii="HelveticaNeueLT Std" w:eastAsia="Calibri" w:hAnsi="HelveticaNeueLT Std"/>
          <w:sz w:val="22"/>
          <w:szCs w:val="22"/>
        </w:rPr>
      </w:pPr>
    </w:p>
    <w:p w:rsidR="00D163CA" w:rsidRDefault="00D163CA" w:rsidP="00566155">
      <w:pPr>
        <w:rPr>
          <w:rFonts w:ascii="HelveticaNeueLT Std" w:eastAsia="Calibri" w:hAnsi="HelveticaNeueLT Std" w:cs="Calibri"/>
          <w:sz w:val="22"/>
          <w:szCs w:val="22"/>
        </w:rPr>
      </w:pPr>
    </w:p>
    <w:p w:rsidR="00D163CA" w:rsidRDefault="00D163CA" w:rsidP="00566155">
      <w:pPr>
        <w:rPr>
          <w:rFonts w:ascii="HelveticaNeueLT Std" w:eastAsia="Calibri" w:hAnsi="HelveticaNeueLT Std" w:cs="Calibri"/>
          <w:sz w:val="22"/>
          <w:szCs w:val="22"/>
        </w:rPr>
      </w:pPr>
    </w:p>
    <w:p w:rsidR="00D163CA" w:rsidRPr="00566155" w:rsidRDefault="00D163CA" w:rsidP="00566155">
      <w:pPr>
        <w:rPr>
          <w:rFonts w:ascii="HelveticaNeueLT Std" w:eastAsia="Calibri" w:hAnsi="HelveticaNeueLT Std" w:cs="Calibri"/>
          <w:sz w:val="22"/>
          <w:szCs w:val="22"/>
        </w:rPr>
      </w:pPr>
    </w:p>
    <w:p w:rsidR="00AF5B45" w:rsidRDefault="00AC4F1A" w:rsidP="00AF5B45">
      <w:pPr>
        <w:jc w:val="both"/>
        <w:rPr>
          <w:rFonts w:ascii="HelveticaNeueLT Std" w:hAnsi="HelveticaNeueLT Std"/>
          <w:sz w:val="22"/>
          <w:szCs w:val="22"/>
        </w:rPr>
      </w:pPr>
      <w:r>
        <w:rPr>
          <w:rFonts w:ascii="HelveticaNeueLT Std" w:hAnsi="HelveticaNeueLT Std"/>
          <w:noProof/>
          <w:sz w:val="22"/>
          <w:lang w:eastAsia="es-ES"/>
        </w:rPr>
        <mc:AlternateContent>
          <mc:Choice Requires="wps">
            <w:drawing>
              <wp:anchor distT="0" distB="0" distL="114300" distR="114300" simplePos="0" relativeHeight="251659264" behindDoc="0" locked="0" layoutInCell="1" allowOverlap="1">
                <wp:simplePos x="0" y="0"/>
                <wp:positionH relativeFrom="column">
                  <wp:posOffset>73508</wp:posOffset>
                </wp:positionH>
                <wp:positionV relativeFrom="paragraph">
                  <wp:posOffset>96595</wp:posOffset>
                </wp:positionV>
                <wp:extent cx="5441950" cy="1843431"/>
                <wp:effectExtent l="0" t="0" r="25400" b="234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843431"/>
                        </a:xfrm>
                        <a:prstGeom prst="rect">
                          <a:avLst/>
                        </a:prstGeom>
                        <a:solidFill>
                          <a:srgbClr val="F0F0F0"/>
                        </a:solidFill>
                        <a:ln w="9525">
                          <a:solidFill>
                            <a:srgbClr val="000000"/>
                          </a:solidFill>
                          <a:miter lim="800000"/>
                          <a:headEnd/>
                          <a:tailEnd/>
                        </a:ln>
                      </wps:spPr>
                      <wps:txbx>
                        <w:txbxContent>
                          <w:p w:rsidR="001C4692" w:rsidRPr="001C4692" w:rsidRDefault="001C4692" w:rsidP="001C4692">
                            <w:pPr>
                              <w:widowControl w:val="0"/>
                              <w:autoSpaceDE w:val="0"/>
                              <w:autoSpaceDN w:val="0"/>
                              <w:spacing w:before="92"/>
                              <w:ind w:left="110"/>
                              <w:rPr>
                                <w:rFonts w:ascii="HelveticaNeueLT Std" w:eastAsia="HelveticaNeue-Light" w:hAnsi="HelveticaNeueLT Std" w:cs="HelveticaNeue-Light"/>
                                <w:b/>
                                <w:sz w:val="29"/>
                                <w:szCs w:val="22"/>
                              </w:rPr>
                            </w:pPr>
                            <w:r w:rsidRPr="001C4692">
                              <w:rPr>
                                <w:rFonts w:ascii="HelveticaNeueLT Std" w:eastAsia="HelveticaNeue-Light" w:hAnsi="HelveticaNeueLT Std" w:cs="HelveticaNeue-Light"/>
                                <w:b/>
                                <w:color w:val="579CAD"/>
                                <w:sz w:val="29"/>
                                <w:szCs w:val="22"/>
                              </w:rPr>
                              <w:t>Para más información</w:t>
                            </w:r>
                            <w:r w:rsidR="00394ED7">
                              <w:rPr>
                                <w:rFonts w:ascii="HelveticaNeueLT Std" w:eastAsia="HelveticaNeue-Light" w:hAnsi="HelveticaNeueLT Std" w:cs="HelveticaNeue-Light"/>
                                <w:b/>
                                <w:color w:val="579CAD"/>
                                <w:sz w:val="29"/>
                                <w:szCs w:val="22"/>
                              </w:rPr>
                              <w:t>:</w:t>
                            </w:r>
                          </w:p>
                          <w:p w:rsidR="005E162E" w:rsidRPr="00394ED7" w:rsidRDefault="00394ED7" w:rsidP="001B62C7">
                            <w:pPr>
                              <w:widowControl w:val="0"/>
                              <w:autoSpaceDE w:val="0"/>
                              <w:autoSpaceDN w:val="0"/>
                              <w:spacing w:before="186"/>
                              <w:ind w:left="110"/>
                              <w:rPr>
                                <w:rFonts w:ascii="HelveticaNeueLT Std" w:eastAsia="HelveticaNeue-Light" w:hAnsi="HelveticaNeueLT Std" w:cs="HelveticaNeue-Light"/>
                                <w:color w:val="548DD4" w:themeColor="text2" w:themeTint="99"/>
                              </w:rPr>
                            </w:pPr>
                            <w:r w:rsidRPr="00394ED7">
                              <w:rPr>
                                <w:rFonts w:ascii="HelveticaNeueLT Std" w:eastAsia="HelveticaNeue-Light" w:hAnsi="HelveticaNeueLT Std" w:cs="HelveticaNeue-Light"/>
                                <w:color w:val="548DD4" w:themeColor="text2" w:themeTint="99"/>
                              </w:rPr>
                              <w:t>DEPARTAMENTO DE COMUNICACIÓN DE FARMAINDUSTRIA</w:t>
                            </w:r>
                          </w:p>
                          <w:p w:rsidR="001B62C7" w:rsidRDefault="001C4692" w:rsidP="001B62C7">
                            <w:pPr>
                              <w:widowControl w:val="0"/>
                              <w:autoSpaceDE w:val="0"/>
                              <w:autoSpaceDN w:val="0"/>
                              <w:spacing w:before="186"/>
                              <w:ind w:left="110"/>
                              <w:rPr>
                                <w:rFonts w:ascii="HelveticaNeueLT Std" w:eastAsia="HelveticaNeue-Light" w:hAnsi="HelveticaNeueLT Std" w:cs="HelveticaNeue-Light"/>
                                <w:sz w:val="21"/>
                                <w:szCs w:val="21"/>
                              </w:rPr>
                            </w:pPr>
                            <w:r w:rsidRPr="001C4692">
                              <w:rPr>
                                <w:rFonts w:ascii="HelveticaNeueLT Std" w:eastAsia="HelveticaNeue-Light" w:hAnsi="HelveticaNeueLT Std" w:cs="HelveticaNeue-Light"/>
                                <w:b/>
                                <w:color w:val="579CAD"/>
                                <w:sz w:val="21"/>
                                <w:szCs w:val="21"/>
                              </w:rPr>
                              <w:t xml:space="preserve">Correo electrónico: </w:t>
                            </w:r>
                            <w:hyperlink r:id="rId8" w:history="1">
                              <w:r w:rsidRPr="001C4692">
                                <w:rPr>
                                  <w:rFonts w:ascii="HelveticaNeueLT Std" w:eastAsia="HelveticaNeue-Light" w:hAnsi="HelveticaNeueLT Std" w:cs="HelveticaNeue-Light"/>
                                  <w:color w:val="0000FF"/>
                                  <w:sz w:val="21"/>
                                  <w:szCs w:val="21"/>
                                  <w:u w:val="single"/>
                                </w:rPr>
                                <w:t xml:space="preserve">fjfernandez@farmaindustria.es </w:t>
                              </w:r>
                            </w:hyperlink>
                            <w:r w:rsidRPr="001C4692">
                              <w:rPr>
                                <w:rFonts w:ascii="HelveticaNeueLT Std" w:eastAsia="HelveticaNeue-Light" w:hAnsi="HelveticaNeueLT Std" w:cs="HelveticaNeue-Light"/>
                                <w:sz w:val="21"/>
                                <w:szCs w:val="21"/>
                              </w:rPr>
                              <w:t xml:space="preserve">| </w:t>
                            </w:r>
                            <w:hyperlink r:id="rId9" w:history="1">
                              <w:r w:rsidRPr="001C4692">
                                <w:rPr>
                                  <w:rFonts w:ascii="HelveticaNeueLT Std" w:eastAsia="HelveticaNeue-Light" w:hAnsi="HelveticaNeueLT Std" w:cs="HelveticaNeue-Light"/>
                                  <w:color w:val="0000FF"/>
                                  <w:sz w:val="21"/>
                                  <w:szCs w:val="21"/>
                                  <w:u w:val="single"/>
                                </w:rPr>
                                <w:t>rgar</w:t>
                              </w:r>
                            </w:hyperlink>
                            <w:hyperlink r:id="rId10" w:history="1">
                              <w:r w:rsidRPr="001C4692">
                                <w:rPr>
                                  <w:rFonts w:ascii="HelveticaNeueLT Std" w:eastAsia="HelveticaNeue-Light" w:hAnsi="HelveticaNeueLT Std" w:cs="HelveticaNeue-Light"/>
                                  <w:color w:val="0000FF"/>
                                  <w:sz w:val="21"/>
                                  <w:szCs w:val="21"/>
                                  <w:u w:val="single"/>
                                </w:rPr>
                                <w:t>ciadelrio@farmaindustria.es</w:t>
                              </w:r>
                            </w:hyperlink>
                            <w:r w:rsidRPr="001C4692">
                              <w:rPr>
                                <w:rFonts w:ascii="HelveticaNeueLT Std" w:eastAsia="HelveticaNeue-Light" w:hAnsi="HelveticaNeueLT Std" w:cs="HelveticaNeue-Light"/>
                                <w:sz w:val="21"/>
                                <w:szCs w:val="21"/>
                              </w:rPr>
                              <w:t xml:space="preserve"> | </w:t>
                            </w:r>
                            <w:hyperlink r:id="rId11" w:history="1">
                              <w:r w:rsidR="001B62C7" w:rsidRPr="00103ED0">
                                <w:rPr>
                                  <w:rFonts w:ascii="HelveticaNeueLT Std" w:eastAsia="HelveticaNeue-Light" w:hAnsi="HelveticaNeueLT Std" w:cs="HelveticaNeue-Light"/>
                                  <w:color w:val="0000FF"/>
                                  <w:sz w:val="21"/>
                                  <w:szCs w:val="21"/>
                                  <w:u w:val="single"/>
                                </w:rPr>
                                <w:t>avigario@farmaindustria.es</w:t>
                              </w:r>
                            </w:hyperlink>
                          </w:p>
                          <w:p w:rsidR="001C4692" w:rsidRPr="001C4692" w:rsidRDefault="001C4692" w:rsidP="001C4692">
                            <w:pPr>
                              <w:widowControl w:val="0"/>
                              <w:autoSpaceDE w:val="0"/>
                              <w:autoSpaceDN w:val="0"/>
                              <w:spacing w:before="73"/>
                              <w:ind w:left="110"/>
                              <w:rPr>
                                <w:rFonts w:ascii="HelveticaNeueLT Std" w:eastAsia="HelveticaNeue-Light" w:hAnsi="HelveticaNeueLT Std" w:cs="HelveticaNeue-Light"/>
                                <w:sz w:val="21"/>
                                <w:szCs w:val="21"/>
                              </w:rPr>
                            </w:pPr>
                            <w:r w:rsidRPr="001C4692">
                              <w:rPr>
                                <w:rFonts w:ascii="HelveticaNeueLT Std" w:eastAsia="HelveticaNeue-Light" w:hAnsi="HelveticaNeueLT Std" w:cs="HelveticaNeue-Light"/>
                                <w:b/>
                                <w:color w:val="579CAD"/>
                                <w:sz w:val="21"/>
                                <w:szCs w:val="21"/>
                              </w:rPr>
                              <w:t xml:space="preserve">Teléfono: </w:t>
                            </w:r>
                            <w:r w:rsidRPr="001C4692">
                              <w:rPr>
                                <w:rFonts w:ascii="HelveticaNeueLT Std" w:eastAsia="HelveticaNeue-Light" w:hAnsi="HelveticaNeueLT Std" w:cs="HelveticaNeue-Light"/>
                                <w:sz w:val="21"/>
                                <w:szCs w:val="21"/>
                              </w:rPr>
                              <w:t>915 159 350</w:t>
                            </w:r>
                          </w:p>
                          <w:p w:rsidR="001C4692" w:rsidRDefault="001C4692" w:rsidP="001C4692">
                            <w:pPr>
                              <w:widowControl w:val="0"/>
                              <w:autoSpaceDE w:val="0"/>
                              <w:autoSpaceDN w:val="0"/>
                              <w:spacing w:before="65"/>
                              <w:ind w:left="110"/>
                              <w:rPr>
                                <w:rFonts w:ascii="HelveticaNeue-Light" w:eastAsia="HelveticaNeue-Light" w:hAnsi="HelveticaNeue-Light" w:cs="HelveticaNeue-Light"/>
                                <w:sz w:val="21"/>
                                <w:szCs w:val="21"/>
                                <w:lang w:val="en-US"/>
                              </w:rPr>
                            </w:pPr>
                            <w:r w:rsidRPr="001C4692">
                              <w:rPr>
                                <w:rFonts w:ascii="HelveticaNeueLT Std" w:eastAsia="HelveticaNeue-Light" w:hAnsi="HelveticaNeueLT Std" w:cs="HelveticaNeue-Light"/>
                                <w:b/>
                                <w:color w:val="579CAD"/>
                                <w:sz w:val="21"/>
                                <w:szCs w:val="21"/>
                              </w:rPr>
                              <w:t xml:space="preserve">Web: </w:t>
                            </w:r>
                            <w:r w:rsidRPr="001C4692">
                              <w:rPr>
                                <w:rFonts w:ascii="HelveticaNeueLT Std" w:eastAsia="HelveticaNeue-Light" w:hAnsi="HelveticaNeueLT Std" w:cs="HelveticaNeue-Light"/>
                                <w:color w:val="0000FF"/>
                                <w:position w:val="1"/>
                                <w:sz w:val="21"/>
                                <w:szCs w:val="21"/>
                                <w:u w:val="single"/>
                              </w:rPr>
                              <w:t>www.farmaindustria.es</w:t>
                            </w:r>
                          </w:p>
                          <w:p w:rsidR="001C4692" w:rsidRPr="001C4692" w:rsidRDefault="001C4692" w:rsidP="001C4692">
                            <w:pPr>
                              <w:widowControl w:val="0"/>
                              <w:autoSpaceDE w:val="0"/>
                              <w:autoSpaceDN w:val="0"/>
                              <w:spacing w:before="65"/>
                              <w:ind w:left="110"/>
                              <w:rPr>
                                <w:rFonts w:ascii="HelveticaNeue-Light" w:eastAsia="HelveticaNeue-Light" w:hAnsi="HelveticaNeue-Light" w:cs="HelveticaNeue-Light"/>
                                <w:sz w:val="18"/>
                                <w:szCs w:val="21"/>
                              </w:rPr>
                            </w:pPr>
                            <w:r>
                              <w:rPr>
                                <w:noProof/>
                                <w:lang w:eastAsia="es-ES"/>
                              </w:rPr>
                              <w:drawing>
                                <wp:inline distT="0" distB="0" distL="0" distR="0" wp14:anchorId="7F79DE26" wp14:editId="66F06C75">
                                  <wp:extent cx="226060" cy="228600"/>
                                  <wp:effectExtent l="0" t="0" r="2540" b="0"/>
                                  <wp:docPr id="12" name="image1.pn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 name="image1.png">
                                            <a:hlinkClick r:id="rId12"/>
                                          </pic:cNvPr>
                                          <pic:cNvPicPr/>
                                        </pic:nvPicPr>
                                        <pic:blipFill>
                                          <a:blip r:embed="rId13" cstate="print"/>
                                          <a:stretch>
                                            <a:fillRect/>
                                          </a:stretch>
                                        </pic:blipFill>
                                        <pic:spPr>
                                          <a:xfrm>
                                            <a:off x="0" y="0"/>
                                            <a:ext cx="226060" cy="228600"/>
                                          </a:xfrm>
                                          <a:prstGeom prst="rect">
                                            <a:avLst/>
                                          </a:prstGeom>
                                        </pic:spPr>
                                      </pic:pic>
                                    </a:graphicData>
                                  </a:graphic>
                                </wp:inline>
                              </w:drawing>
                            </w:r>
                            <w:r>
                              <w:rPr>
                                <w:noProof/>
                                <w:lang w:eastAsia="es-ES"/>
                              </w:rPr>
                              <w:drawing>
                                <wp:inline distT="0" distB="0" distL="0" distR="0" wp14:anchorId="17E3BA88" wp14:editId="1677C215">
                                  <wp:extent cx="232410" cy="228600"/>
                                  <wp:effectExtent l="0" t="0" r="0" b="0"/>
                                  <wp:docPr id="3" name="image2.pn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3" name="image2.png">
                                            <a:hlinkClick r:id="rId14"/>
                                          </pic:cNvPr>
                                          <pic:cNvPicPr/>
                                        </pic:nvPicPr>
                                        <pic:blipFill>
                                          <a:blip r:embed="rId15" cstate="print"/>
                                          <a:stretch>
                                            <a:fillRect/>
                                          </a:stretch>
                                        </pic:blipFill>
                                        <pic:spPr>
                                          <a:xfrm>
                                            <a:off x="0" y="0"/>
                                            <a:ext cx="232410" cy="228600"/>
                                          </a:xfrm>
                                          <a:prstGeom prst="rect">
                                            <a:avLst/>
                                          </a:prstGeom>
                                        </pic:spPr>
                                      </pic:pic>
                                    </a:graphicData>
                                  </a:graphic>
                                </wp:inline>
                              </w:drawing>
                            </w:r>
                            <w:r>
                              <w:rPr>
                                <w:noProof/>
                                <w:lang w:eastAsia="es-ES"/>
                              </w:rPr>
                              <w:drawing>
                                <wp:inline distT="0" distB="0" distL="0" distR="0" wp14:anchorId="00C45670" wp14:editId="0CF92D62">
                                  <wp:extent cx="226060" cy="228600"/>
                                  <wp:effectExtent l="0" t="0" r="2540" b="0"/>
                                  <wp:docPr id="5" name="image3.png">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5" name="image3.png">
                                            <a:hlinkClick r:id="rId16"/>
                                          </pic:cNvPr>
                                          <pic:cNvPicPr/>
                                        </pic:nvPicPr>
                                        <pic:blipFill>
                                          <a:blip r:embed="rId17" cstate="print"/>
                                          <a:stretch>
                                            <a:fillRect/>
                                          </a:stretch>
                                        </pic:blipFill>
                                        <pic:spPr>
                                          <a:xfrm>
                                            <a:off x="0" y="0"/>
                                            <a:ext cx="226060" cy="228600"/>
                                          </a:xfrm>
                                          <a:prstGeom prst="rect">
                                            <a:avLst/>
                                          </a:prstGeom>
                                        </pic:spPr>
                                      </pic:pic>
                                    </a:graphicData>
                                  </a:graphic>
                                </wp:inline>
                              </w:drawing>
                            </w:r>
                            <w:r>
                              <w:rPr>
                                <w:noProof/>
                                <w:lang w:eastAsia="es-ES"/>
                              </w:rPr>
                              <w:drawing>
                                <wp:inline distT="0" distB="0" distL="0" distR="0" wp14:anchorId="55FA9198" wp14:editId="6F6FFE74">
                                  <wp:extent cx="226060" cy="228600"/>
                                  <wp:effectExtent l="0" t="0" r="2540" b="0"/>
                                  <wp:docPr id="11" name="image4.png">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7" name="image4.png">
                                            <a:hlinkClick r:id="rId18"/>
                                          </pic:cNvPr>
                                          <pic:cNvPicPr/>
                                        </pic:nvPicPr>
                                        <pic:blipFill>
                                          <a:blip r:embed="rId19" cstate="print"/>
                                          <a:stretch>
                                            <a:fillRect/>
                                          </a:stretch>
                                        </pic:blipFill>
                                        <pic:spPr>
                                          <a:xfrm>
                                            <a:off x="0" y="0"/>
                                            <a:ext cx="226060" cy="228600"/>
                                          </a:xfrm>
                                          <a:prstGeom prst="rect">
                                            <a:avLst/>
                                          </a:prstGeom>
                                        </pic:spPr>
                                      </pic:pic>
                                    </a:graphicData>
                                  </a:graphic>
                                </wp:inline>
                              </w:drawing>
                            </w:r>
                          </w:p>
                          <w:p w:rsidR="001F4895" w:rsidRPr="001F4895" w:rsidRDefault="001F4895" w:rsidP="001F4895">
                            <w:pPr>
                              <w:widowControl w:val="0"/>
                              <w:autoSpaceDE w:val="0"/>
                              <w:autoSpaceDN w:val="0"/>
                              <w:spacing w:before="1"/>
                              <w:rPr>
                                <w:rFonts w:ascii="HelveticaNeue-Light" w:eastAsia="HelveticaNeue-Light" w:hAnsi="HelveticaNeue-Light" w:cs="HelveticaNeue-Light"/>
                                <w:sz w:val="18"/>
                                <w:szCs w:val="21"/>
                              </w:rPr>
                            </w:pPr>
                          </w:p>
                          <w:p w:rsidR="00AB1867" w:rsidRPr="00D77F35" w:rsidRDefault="00AB1867" w:rsidP="00D77F35">
                            <w:pPr>
                              <w:pStyle w:val="TextoInformacion"/>
                              <w:ind w:left="0" w:firstLine="110"/>
                              <w:rPr>
                                <w:sz w:val="21"/>
                                <w:szCs w:val="21"/>
                                <w:lang w:val="en-US"/>
                              </w:rPr>
                            </w:pPr>
                            <w:r w:rsidRPr="00D77F35">
                              <w:rPr>
                                <w:color w:val="1E727F"/>
                                <w:sz w:val="21"/>
                                <w:szCs w:val="21"/>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8pt;margin-top:7.6pt;width:428.5pt;height:1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" fillcolor="#f0f0f0">
                <v:textbox>
                  <w:txbxContent>
                    <w:p w:rsidR="001C4692" w:rsidRPr="001C4692" w:rsidRDefault="001C4692" w:rsidP="001C4692">
                      <w:pPr>
                        <w:widowControl w:val="0"/>
                        <w:autoSpaceDE w:val="0"/>
                        <w:autoSpaceDN w:val="0"/>
                        <w:spacing w:before="92"/>
                        <w:ind w:left="110"/>
                        <w:rPr>
                          <w:rFonts w:ascii="HelveticaNeueLT Std" w:eastAsia="HelveticaNeue-Light" w:hAnsi="HelveticaNeueLT Std" w:cs="HelveticaNeue-Light"/>
                          <w:b/>
                          <w:sz w:val="29"/>
                          <w:szCs w:val="22"/>
                        </w:rPr>
                      </w:pPr>
                      <w:r w:rsidRPr="001C4692">
                        <w:rPr>
                          <w:rFonts w:ascii="HelveticaNeueLT Std" w:eastAsia="HelveticaNeue-Light" w:hAnsi="HelveticaNeueLT Std" w:cs="HelveticaNeue-Light"/>
                          <w:b/>
                          <w:color w:val="579CAD"/>
                          <w:sz w:val="29"/>
                          <w:szCs w:val="22"/>
                        </w:rPr>
                        <w:t>Para más información</w:t>
                      </w:r>
                      <w:r w:rsidR="00394ED7">
                        <w:rPr>
                          <w:rFonts w:ascii="HelveticaNeueLT Std" w:eastAsia="HelveticaNeue-Light" w:hAnsi="HelveticaNeueLT Std" w:cs="HelveticaNeue-Light"/>
                          <w:b/>
                          <w:color w:val="579CAD"/>
                          <w:sz w:val="29"/>
                          <w:szCs w:val="22"/>
                        </w:rPr>
                        <w:t>:</w:t>
                      </w:r>
                    </w:p>
                    <w:p w:rsidR="005E162E" w:rsidRPr="00394ED7" w:rsidRDefault="00394ED7" w:rsidP="001B62C7">
                      <w:pPr>
                        <w:widowControl w:val="0"/>
                        <w:autoSpaceDE w:val="0"/>
                        <w:autoSpaceDN w:val="0"/>
                        <w:spacing w:before="186"/>
                        <w:ind w:left="110"/>
                        <w:rPr>
                          <w:rFonts w:ascii="HelveticaNeueLT Std" w:eastAsia="HelveticaNeue-Light" w:hAnsi="HelveticaNeueLT Std" w:cs="HelveticaNeue-Light"/>
                          <w:color w:val="548DD4" w:themeColor="text2" w:themeTint="99"/>
                        </w:rPr>
                      </w:pPr>
                      <w:r w:rsidRPr="00394ED7">
                        <w:rPr>
                          <w:rFonts w:ascii="HelveticaNeueLT Std" w:eastAsia="HelveticaNeue-Light" w:hAnsi="HelveticaNeueLT Std" w:cs="HelveticaNeue-Light"/>
                          <w:color w:val="548DD4" w:themeColor="text2" w:themeTint="99"/>
                        </w:rPr>
                        <w:t>DEPARTAMENTO DE COMUNICACIÓN DE FARMAINDUSTRIA</w:t>
                      </w:r>
                    </w:p>
                    <w:p w:rsidR="001B62C7" w:rsidRDefault="001C4692" w:rsidP="001B62C7">
                      <w:pPr>
                        <w:widowControl w:val="0"/>
                        <w:autoSpaceDE w:val="0"/>
                        <w:autoSpaceDN w:val="0"/>
                        <w:spacing w:before="186"/>
                        <w:ind w:left="110"/>
                        <w:rPr>
                          <w:rFonts w:ascii="HelveticaNeueLT Std" w:eastAsia="HelveticaNeue-Light" w:hAnsi="HelveticaNeueLT Std" w:cs="HelveticaNeue-Light"/>
                          <w:sz w:val="21"/>
                          <w:szCs w:val="21"/>
                        </w:rPr>
                      </w:pPr>
                      <w:r w:rsidRPr="001C4692">
                        <w:rPr>
                          <w:rFonts w:ascii="HelveticaNeueLT Std" w:eastAsia="HelveticaNeue-Light" w:hAnsi="HelveticaNeueLT Std" w:cs="HelveticaNeue-Light"/>
                          <w:b/>
                          <w:color w:val="579CAD"/>
                          <w:sz w:val="21"/>
                          <w:szCs w:val="21"/>
                        </w:rPr>
                        <w:t xml:space="preserve">Correo electrónico: </w:t>
                      </w:r>
                      <w:hyperlink r:id="rId28" w:history="1">
                        <w:r w:rsidRPr="001C4692">
                          <w:rPr>
                            <w:rFonts w:ascii="HelveticaNeueLT Std" w:eastAsia="HelveticaNeue-Light" w:hAnsi="HelveticaNeueLT Std" w:cs="HelveticaNeue-Light"/>
                            <w:color w:val="0000FF"/>
                            <w:sz w:val="21"/>
                            <w:szCs w:val="21"/>
                            <w:u w:val="single"/>
                          </w:rPr>
                          <w:t xml:space="preserve">fjfernandez@farmaindustria.es </w:t>
                        </w:r>
                      </w:hyperlink>
                      <w:r w:rsidRPr="001C4692">
                        <w:rPr>
                          <w:rFonts w:ascii="HelveticaNeueLT Std" w:eastAsia="HelveticaNeue-Light" w:hAnsi="HelveticaNeueLT Std" w:cs="HelveticaNeue-Light"/>
                          <w:sz w:val="21"/>
                          <w:szCs w:val="21"/>
                        </w:rPr>
                        <w:t xml:space="preserve">| </w:t>
                      </w:r>
                      <w:hyperlink r:id="rId29" w:history="1">
                        <w:r w:rsidRPr="001C4692">
                          <w:rPr>
                            <w:rFonts w:ascii="HelveticaNeueLT Std" w:eastAsia="HelveticaNeue-Light" w:hAnsi="HelveticaNeueLT Std" w:cs="HelveticaNeue-Light"/>
                            <w:color w:val="0000FF"/>
                            <w:sz w:val="21"/>
                            <w:szCs w:val="21"/>
                            <w:u w:val="single"/>
                          </w:rPr>
                          <w:t>rgar</w:t>
                        </w:r>
                      </w:hyperlink>
                      <w:hyperlink r:id="rId30" w:history="1">
                        <w:r w:rsidRPr="001C4692">
                          <w:rPr>
                            <w:rFonts w:ascii="HelveticaNeueLT Std" w:eastAsia="HelveticaNeue-Light" w:hAnsi="HelveticaNeueLT Std" w:cs="HelveticaNeue-Light"/>
                            <w:color w:val="0000FF"/>
                            <w:sz w:val="21"/>
                            <w:szCs w:val="21"/>
                            <w:u w:val="single"/>
                          </w:rPr>
                          <w:t>ciadelrio@farmaindustria.es</w:t>
                        </w:r>
                      </w:hyperlink>
                      <w:r w:rsidRPr="001C4692">
                        <w:rPr>
                          <w:rFonts w:ascii="HelveticaNeueLT Std" w:eastAsia="HelveticaNeue-Light" w:hAnsi="HelveticaNeueLT Std" w:cs="HelveticaNeue-Light"/>
                          <w:sz w:val="21"/>
                          <w:szCs w:val="21"/>
                        </w:rPr>
                        <w:t xml:space="preserve"> | </w:t>
                      </w:r>
                      <w:hyperlink r:id="rId31" w:history="1">
                        <w:r w:rsidR="001B62C7" w:rsidRPr="00103ED0">
                          <w:rPr>
                            <w:rFonts w:ascii="HelveticaNeueLT Std" w:eastAsia="HelveticaNeue-Light" w:hAnsi="HelveticaNeueLT Std" w:cs="HelveticaNeue-Light"/>
                            <w:color w:val="0000FF"/>
                            <w:sz w:val="21"/>
                            <w:szCs w:val="21"/>
                            <w:u w:val="single"/>
                          </w:rPr>
                          <w:t>avigario@farmain</w:t>
                        </w:r>
                        <w:bookmarkStart w:id="1" w:name="_GoBack"/>
                        <w:bookmarkEnd w:id="1"/>
                        <w:r w:rsidR="001B62C7" w:rsidRPr="00103ED0">
                          <w:rPr>
                            <w:rFonts w:ascii="HelveticaNeueLT Std" w:eastAsia="HelveticaNeue-Light" w:hAnsi="HelveticaNeueLT Std" w:cs="HelveticaNeue-Light"/>
                            <w:color w:val="0000FF"/>
                            <w:sz w:val="21"/>
                            <w:szCs w:val="21"/>
                            <w:u w:val="single"/>
                          </w:rPr>
                          <w:t>dustria.es</w:t>
                        </w:r>
                      </w:hyperlink>
                    </w:p>
                    <w:p w:rsidR="001C4692" w:rsidRPr="001C4692" w:rsidRDefault="001C4692" w:rsidP="001C4692">
                      <w:pPr>
                        <w:widowControl w:val="0"/>
                        <w:autoSpaceDE w:val="0"/>
                        <w:autoSpaceDN w:val="0"/>
                        <w:spacing w:before="73"/>
                        <w:ind w:left="110"/>
                        <w:rPr>
                          <w:rFonts w:ascii="HelveticaNeueLT Std" w:eastAsia="HelveticaNeue-Light" w:hAnsi="HelveticaNeueLT Std" w:cs="HelveticaNeue-Light"/>
                          <w:sz w:val="21"/>
                          <w:szCs w:val="21"/>
                        </w:rPr>
                      </w:pPr>
                      <w:r w:rsidRPr="001C4692">
                        <w:rPr>
                          <w:rFonts w:ascii="HelveticaNeueLT Std" w:eastAsia="HelveticaNeue-Light" w:hAnsi="HelveticaNeueLT Std" w:cs="HelveticaNeue-Light"/>
                          <w:b/>
                          <w:color w:val="579CAD"/>
                          <w:sz w:val="21"/>
                          <w:szCs w:val="21"/>
                        </w:rPr>
                        <w:t xml:space="preserve">Teléfono: </w:t>
                      </w:r>
                      <w:r w:rsidRPr="001C4692">
                        <w:rPr>
                          <w:rFonts w:ascii="HelveticaNeueLT Std" w:eastAsia="HelveticaNeue-Light" w:hAnsi="HelveticaNeueLT Std" w:cs="HelveticaNeue-Light"/>
                          <w:sz w:val="21"/>
                          <w:szCs w:val="21"/>
                        </w:rPr>
                        <w:t>915 159 350</w:t>
                      </w:r>
                    </w:p>
                    <w:p w:rsidR="001C4692" w:rsidRDefault="001C4692" w:rsidP="001C4692">
                      <w:pPr>
                        <w:widowControl w:val="0"/>
                        <w:autoSpaceDE w:val="0"/>
                        <w:autoSpaceDN w:val="0"/>
                        <w:spacing w:before="65"/>
                        <w:ind w:left="110"/>
                        <w:rPr>
                          <w:rFonts w:ascii="HelveticaNeue-Light" w:eastAsia="HelveticaNeue-Light" w:hAnsi="HelveticaNeue-Light" w:cs="HelveticaNeue-Light"/>
                          <w:sz w:val="21"/>
                          <w:szCs w:val="21"/>
                          <w:lang w:val="en-US"/>
                        </w:rPr>
                      </w:pPr>
                      <w:r w:rsidRPr="001C4692">
                        <w:rPr>
                          <w:rFonts w:ascii="HelveticaNeueLT Std" w:eastAsia="HelveticaNeue-Light" w:hAnsi="HelveticaNeueLT Std" w:cs="HelveticaNeue-Light"/>
                          <w:b/>
                          <w:color w:val="579CAD"/>
                          <w:sz w:val="21"/>
                          <w:szCs w:val="21"/>
                        </w:rPr>
                        <w:t xml:space="preserve">Web: </w:t>
                      </w:r>
                      <w:r w:rsidRPr="001C4692">
                        <w:rPr>
                          <w:rFonts w:ascii="HelveticaNeueLT Std" w:eastAsia="HelveticaNeue-Light" w:hAnsi="HelveticaNeueLT Std" w:cs="HelveticaNeue-Light"/>
                          <w:color w:val="0000FF"/>
                          <w:position w:val="1"/>
                          <w:sz w:val="21"/>
                          <w:szCs w:val="21"/>
                          <w:u w:val="single"/>
                        </w:rPr>
                        <w:t>www.farmaindustria.es</w:t>
                      </w:r>
                    </w:p>
                    <w:p w:rsidR="001C4692" w:rsidRPr="001C4692" w:rsidRDefault="001C4692" w:rsidP="001C4692">
                      <w:pPr>
                        <w:widowControl w:val="0"/>
                        <w:autoSpaceDE w:val="0"/>
                        <w:autoSpaceDN w:val="0"/>
                        <w:spacing w:before="65"/>
                        <w:ind w:left="110"/>
                        <w:rPr>
                          <w:rFonts w:ascii="HelveticaNeue-Light" w:eastAsia="HelveticaNeue-Light" w:hAnsi="HelveticaNeue-Light" w:cs="HelveticaNeue-Light"/>
                          <w:sz w:val="18"/>
                          <w:szCs w:val="21"/>
                        </w:rPr>
                      </w:pPr>
                      <w:r>
                        <w:rPr>
                          <w:noProof/>
                          <w:lang w:eastAsia="es-ES"/>
                        </w:rPr>
                        <w:drawing>
                          <wp:inline distT="0" distB="0" distL="0" distR="0" wp14:anchorId="7F79DE26" wp14:editId="66F06C75">
                            <wp:extent cx="226060" cy="228600"/>
                            <wp:effectExtent l="0" t="0" r="2540" b="0"/>
                            <wp:docPr id="12" name="image1.png">
                              <a:hlinkClick xmlns:a="http://schemas.openxmlformats.org/drawingml/2006/main" r:id="rId32"/>
                            </wp:docPr>
                            <wp:cNvGraphicFramePr/>
                            <a:graphic xmlns:a="http://schemas.openxmlformats.org/drawingml/2006/main">
                              <a:graphicData uri="http://schemas.openxmlformats.org/drawingml/2006/picture">
                                <pic:pic xmlns:pic="http://schemas.openxmlformats.org/drawingml/2006/picture">
                                  <pic:nvPicPr>
                                    <pic:cNvPr id="1" name="image1.png">
                                      <a:hlinkClick r:id="rId32"/>
                                    </pic:cNvPr>
                                    <pic:cNvPicPr/>
                                  </pic:nvPicPr>
                                  <pic:blipFill>
                                    <a:blip r:embed="rId33" cstate="print"/>
                                    <a:stretch>
                                      <a:fillRect/>
                                    </a:stretch>
                                  </pic:blipFill>
                                  <pic:spPr>
                                    <a:xfrm>
                                      <a:off x="0" y="0"/>
                                      <a:ext cx="226060" cy="228600"/>
                                    </a:xfrm>
                                    <a:prstGeom prst="rect">
                                      <a:avLst/>
                                    </a:prstGeom>
                                  </pic:spPr>
                                </pic:pic>
                              </a:graphicData>
                            </a:graphic>
                          </wp:inline>
                        </w:drawing>
                      </w:r>
                      <w:r>
                        <w:rPr>
                          <w:noProof/>
                          <w:lang w:eastAsia="es-ES"/>
                        </w:rPr>
                        <w:drawing>
                          <wp:inline distT="0" distB="0" distL="0" distR="0" wp14:anchorId="17E3BA88" wp14:editId="1677C215">
                            <wp:extent cx="232410" cy="228600"/>
                            <wp:effectExtent l="0" t="0" r="0" b="0"/>
                            <wp:docPr id="3" name="image2.png">
                              <a:hlinkClick xmlns:a="http://schemas.openxmlformats.org/drawingml/2006/main" r:id="rId34"/>
                            </wp:docPr>
                            <wp:cNvGraphicFramePr/>
                            <a:graphic xmlns:a="http://schemas.openxmlformats.org/drawingml/2006/main">
                              <a:graphicData uri="http://schemas.openxmlformats.org/drawingml/2006/picture">
                                <pic:pic xmlns:pic="http://schemas.openxmlformats.org/drawingml/2006/picture">
                                  <pic:nvPicPr>
                                    <pic:cNvPr id="3" name="image2.png">
                                      <a:hlinkClick r:id="rId34"/>
                                    </pic:cNvPr>
                                    <pic:cNvPicPr/>
                                  </pic:nvPicPr>
                                  <pic:blipFill>
                                    <a:blip r:embed="rId35" cstate="print"/>
                                    <a:stretch>
                                      <a:fillRect/>
                                    </a:stretch>
                                  </pic:blipFill>
                                  <pic:spPr>
                                    <a:xfrm>
                                      <a:off x="0" y="0"/>
                                      <a:ext cx="232410" cy="228600"/>
                                    </a:xfrm>
                                    <a:prstGeom prst="rect">
                                      <a:avLst/>
                                    </a:prstGeom>
                                  </pic:spPr>
                                </pic:pic>
                              </a:graphicData>
                            </a:graphic>
                          </wp:inline>
                        </w:drawing>
                      </w:r>
                      <w:r>
                        <w:rPr>
                          <w:noProof/>
                          <w:lang w:eastAsia="es-ES"/>
                        </w:rPr>
                        <w:drawing>
                          <wp:inline distT="0" distB="0" distL="0" distR="0" wp14:anchorId="00C45670" wp14:editId="0CF92D62">
                            <wp:extent cx="226060" cy="228600"/>
                            <wp:effectExtent l="0" t="0" r="2540" b="0"/>
                            <wp:docPr id="5" name="image3.png">
                              <a:hlinkClick xmlns:a="http://schemas.openxmlformats.org/drawingml/2006/main" r:id="rId36"/>
                            </wp:docPr>
                            <wp:cNvGraphicFramePr/>
                            <a:graphic xmlns:a="http://schemas.openxmlformats.org/drawingml/2006/main">
                              <a:graphicData uri="http://schemas.openxmlformats.org/drawingml/2006/picture">
                                <pic:pic xmlns:pic="http://schemas.openxmlformats.org/drawingml/2006/picture">
                                  <pic:nvPicPr>
                                    <pic:cNvPr id="5" name="image3.png">
                                      <a:hlinkClick r:id="rId36"/>
                                    </pic:cNvPr>
                                    <pic:cNvPicPr/>
                                  </pic:nvPicPr>
                                  <pic:blipFill>
                                    <a:blip r:embed="rId37" cstate="print"/>
                                    <a:stretch>
                                      <a:fillRect/>
                                    </a:stretch>
                                  </pic:blipFill>
                                  <pic:spPr>
                                    <a:xfrm>
                                      <a:off x="0" y="0"/>
                                      <a:ext cx="226060" cy="228600"/>
                                    </a:xfrm>
                                    <a:prstGeom prst="rect">
                                      <a:avLst/>
                                    </a:prstGeom>
                                  </pic:spPr>
                                </pic:pic>
                              </a:graphicData>
                            </a:graphic>
                          </wp:inline>
                        </w:drawing>
                      </w:r>
                      <w:r>
                        <w:rPr>
                          <w:noProof/>
                          <w:lang w:eastAsia="es-ES"/>
                        </w:rPr>
                        <w:drawing>
                          <wp:inline distT="0" distB="0" distL="0" distR="0" wp14:anchorId="55FA9198" wp14:editId="6F6FFE74">
                            <wp:extent cx="226060" cy="228600"/>
                            <wp:effectExtent l="0" t="0" r="2540" b="0"/>
                            <wp:docPr id="11" name="image4.png">
                              <a:hlinkClick xmlns:a="http://schemas.openxmlformats.org/drawingml/2006/main" r:id="rId38"/>
                            </wp:docPr>
                            <wp:cNvGraphicFramePr/>
                            <a:graphic xmlns:a="http://schemas.openxmlformats.org/drawingml/2006/main">
                              <a:graphicData uri="http://schemas.openxmlformats.org/drawingml/2006/picture">
                                <pic:pic xmlns:pic="http://schemas.openxmlformats.org/drawingml/2006/picture">
                                  <pic:nvPicPr>
                                    <pic:cNvPr id="7" name="image4.png">
                                      <a:hlinkClick r:id="rId38"/>
                                    </pic:cNvPr>
                                    <pic:cNvPicPr/>
                                  </pic:nvPicPr>
                                  <pic:blipFill>
                                    <a:blip r:embed="rId27" cstate="print"/>
                                    <a:stretch>
                                      <a:fillRect/>
                                    </a:stretch>
                                  </pic:blipFill>
                                  <pic:spPr>
                                    <a:xfrm>
                                      <a:off x="0" y="0"/>
                                      <a:ext cx="226060" cy="228600"/>
                                    </a:xfrm>
                                    <a:prstGeom prst="rect">
                                      <a:avLst/>
                                    </a:prstGeom>
                                  </pic:spPr>
                                </pic:pic>
                              </a:graphicData>
                            </a:graphic>
                          </wp:inline>
                        </w:drawing>
                      </w:r>
                    </w:p>
                    <w:p w:rsidR="001F4895" w:rsidRPr="001F4895" w:rsidRDefault="001F4895" w:rsidP="001F4895">
                      <w:pPr>
                        <w:widowControl w:val="0"/>
                        <w:autoSpaceDE w:val="0"/>
                        <w:autoSpaceDN w:val="0"/>
                        <w:spacing w:before="1"/>
                        <w:rPr>
                          <w:rFonts w:ascii="HelveticaNeue-Light" w:eastAsia="HelveticaNeue-Light" w:hAnsi="HelveticaNeue-Light" w:cs="HelveticaNeue-Light"/>
                          <w:sz w:val="18"/>
                          <w:szCs w:val="21"/>
                        </w:rPr>
                      </w:pPr>
                    </w:p>
                    <w:p w:rsidR="00AB1867" w:rsidRPr="00D77F35" w:rsidRDefault="00AB1867" w:rsidP="00D77F35">
                      <w:pPr>
                        <w:pStyle w:val="TextoInformacion"/>
                        <w:ind w:left="0" w:firstLine="110"/>
                        <w:rPr>
                          <w:sz w:val="21"/>
                          <w:szCs w:val="21"/>
                          <w:lang w:val="en-US"/>
                        </w:rPr>
                      </w:pPr>
                      <w:r w:rsidRPr="00D77F35">
                        <w:rPr>
                          <w:color w:val="1E727F"/>
                          <w:sz w:val="21"/>
                          <w:szCs w:val="21"/>
                          <w:lang w:val="en-US"/>
                        </w:rPr>
                        <w:t xml:space="preserve">   </w:t>
                      </w:r>
                    </w:p>
                  </w:txbxContent>
                </v:textbox>
              </v:shape>
            </w:pict>
          </mc:Fallback>
        </mc:AlternateContent>
      </w:r>
    </w:p>
    <w:sectPr w:rsidR="00AF5B45" w:rsidSect="004B5514">
      <w:headerReference w:type="default" r:id="rId39"/>
      <w:footerReference w:type="default" r:id="rId40"/>
      <w:pgSz w:w="11906" w:h="16838"/>
      <w:pgMar w:top="2269" w:right="1077" w:bottom="107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BDF" w:rsidRDefault="00EA0BDF" w:rsidP="00AF5B45">
      <w:r>
        <w:separator/>
      </w:r>
    </w:p>
  </w:endnote>
  <w:endnote w:type="continuationSeparator" w:id="0">
    <w:p w:rsidR="00EA0BDF" w:rsidRDefault="00EA0BDF" w:rsidP="00AF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00000003" w:usb1="00000000" w:usb2="00000000" w:usb3="00000000" w:csb0="00000001" w:csb1="00000000"/>
  </w:font>
  <w:font w:name="Helvetica Neue">
    <w:altName w:val="Malgun Gothic"/>
    <w:panose1 w:val="00000000000000000000"/>
    <w:charset w:val="00"/>
    <w:family w:val="modern"/>
    <w:notTrueType/>
    <w:pitch w:val="variable"/>
    <w:sig w:usb0="800002AF" w:usb1="40000048"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Cn">
    <w:panose1 w:val="020B0506030502030204"/>
    <w:charset w:val="00"/>
    <w:family w:val="swiss"/>
    <w:notTrueType/>
    <w:pitch w:val="variable"/>
    <w:sig w:usb0="00000003" w:usb1="00000000" w:usb2="00000000" w:usb3="00000000" w:csb0="00000001" w:csb1="00000000"/>
  </w:font>
  <w:font w:name="HelveticaNeue-Light">
    <w:altName w:val="Corbel"/>
    <w:charset w:val="00"/>
    <w:family w:val="auto"/>
    <w:pitch w:val="variable"/>
    <w:sig w:usb0="00000001" w:usb1="5000205B" w:usb2="00000002" w:usb3="00000000" w:csb0="00000007"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545172"/>
      <w:docPartObj>
        <w:docPartGallery w:val="Page Numbers (Bottom of Page)"/>
        <w:docPartUnique/>
      </w:docPartObj>
    </w:sdtPr>
    <w:sdtEndPr/>
    <w:sdtContent>
      <w:p w:rsidR="00AB1867" w:rsidRDefault="003821D9" w:rsidP="009C0F94">
        <w:pPr>
          <w:pStyle w:val="Piedepgina"/>
          <w:jc w:val="center"/>
        </w:pPr>
        <w:r>
          <w:fldChar w:fldCharType="begin"/>
        </w:r>
        <w:r>
          <w:instrText xml:space="preserve"> PAGE   \* MERGEFORMAT </w:instrText>
        </w:r>
        <w:r>
          <w:fldChar w:fldCharType="separate"/>
        </w:r>
        <w:r w:rsidR="002F5070">
          <w:rPr>
            <w:noProof/>
          </w:rPr>
          <w:t>2</w:t>
        </w:r>
        <w:r>
          <w:rPr>
            <w:noProof/>
          </w:rPr>
          <w:fldChar w:fldCharType="end"/>
        </w:r>
      </w:p>
    </w:sdtContent>
  </w:sdt>
  <w:p w:rsidR="00AB1867" w:rsidRDefault="00AB18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BDF" w:rsidRDefault="00EA0BDF" w:rsidP="00AF5B45">
      <w:r>
        <w:separator/>
      </w:r>
    </w:p>
  </w:footnote>
  <w:footnote w:type="continuationSeparator" w:id="0">
    <w:p w:rsidR="00EA0BDF" w:rsidRDefault="00EA0BDF" w:rsidP="00AF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867" w:rsidRDefault="00AB1867">
    <w:pPr>
      <w:pStyle w:val="Encabezado"/>
    </w:pPr>
    <w:r w:rsidRPr="00AF5B45">
      <w:rPr>
        <w:noProof/>
        <w:lang w:eastAsia="es-ES"/>
      </w:rPr>
      <w:drawing>
        <wp:anchor distT="0" distB="0" distL="114300" distR="114300" simplePos="0" relativeHeight="251659264" behindDoc="1" locked="0" layoutInCell="1" allowOverlap="1">
          <wp:simplePos x="0" y="0"/>
          <wp:positionH relativeFrom="column">
            <wp:posOffset>-1410740</wp:posOffset>
          </wp:positionH>
          <wp:positionV relativeFrom="paragraph">
            <wp:posOffset>-450215</wp:posOffset>
          </wp:positionV>
          <wp:extent cx="8104839" cy="940828"/>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_notaprensa.png"/>
                  <pic:cNvPicPr/>
                </pic:nvPicPr>
                <pic:blipFill>
                  <a:blip r:embed="rId1">
                    <a:extLst>
                      <a:ext uri="{28A0092B-C50C-407E-A947-70E740481C1C}">
                        <a14:useLocalDpi xmlns:a14="http://schemas.microsoft.com/office/drawing/2010/main" val="0"/>
                      </a:ext>
                    </a:extLst>
                  </a:blip>
                  <a:stretch>
                    <a:fillRect/>
                  </a:stretch>
                </pic:blipFill>
                <pic:spPr>
                  <a:xfrm>
                    <a:off x="0" y="0"/>
                    <a:ext cx="8122559" cy="942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83EB4"/>
    <w:multiLevelType w:val="hybridMultilevel"/>
    <w:tmpl w:val="6C427A0E"/>
    <w:lvl w:ilvl="0" w:tplc="0C0A0005">
      <w:start w:val="1"/>
      <w:numFmt w:val="bullet"/>
      <w:lvlText w:val=""/>
      <w:lvlJc w:val="left"/>
      <w:pPr>
        <w:ind w:left="720" w:hanging="360"/>
      </w:pPr>
      <w:rPr>
        <w:rFonts w:ascii="Wingdings" w:hAnsi="Wingdings" w:hint="default"/>
        <w:b/>
        <w:i w:val="0"/>
        <w:color w:val="31849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45"/>
    <w:rsid w:val="00010C34"/>
    <w:rsid w:val="0001225E"/>
    <w:rsid w:val="0001660C"/>
    <w:rsid w:val="000174F2"/>
    <w:rsid w:val="00026319"/>
    <w:rsid w:val="00030E29"/>
    <w:rsid w:val="00033B29"/>
    <w:rsid w:val="000352E2"/>
    <w:rsid w:val="00035896"/>
    <w:rsid w:val="00040C73"/>
    <w:rsid w:val="00043AC7"/>
    <w:rsid w:val="00054BCB"/>
    <w:rsid w:val="00057E2D"/>
    <w:rsid w:val="00061115"/>
    <w:rsid w:val="00063FA9"/>
    <w:rsid w:val="00067A82"/>
    <w:rsid w:val="00076E67"/>
    <w:rsid w:val="00080B31"/>
    <w:rsid w:val="00081DB5"/>
    <w:rsid w:val="00083A07"/>
    <w:rsid w:val="000847C0"/>
    <w:rsid w:val="000927A7"/>
    <w:rsid w:val="000A6695"/>
    <w:rsid w:val="000B64CB"/>
    <w:rsid w:val="000B79B3"/>
    <w:rsid w:val="000C0963"/>
    <w:rsid w:val="000C5613"/>
    <w:rsid w:val="000D0B81"/>
    <w:rsid w:val="000D5F39"/>
    <w:rsid w:val="000E2D16"/>
    <w:rsid w:val="000E3188"/>
    <w:rsid w:val="000F4743"/>
    <w:rsid w:val="00100E8D"/>
    <w:rsid w:val="00103ED0"/>
    <w:rsid w:val="001041C1"/>
    <w:rsid w:val="0011142C"/>
    <w:rsid w:val="00113A20"/>
    <w:rsid w:val="00114933"/>
    <w:rsid w:val="00115437"/>
    <w:rsid w:val="00121842"/>
    <w:rsid w:val="001257CF"/>
    <w:rsid w:val="00130457"/>
    <w:rsid w:val="00130D92"/>
    <w:rsid w:val="00132E6D"/>
    <w:rsid w:val="00137D79"/>
    <w:rsid w:val="00142CB0"/>
    <w:rsid w:val="0014331F"/>
    <w:rsid w:val="00153D2D"/>
    <w:rsid w:val="00156A0D"/>
    <w:rsid w:val="00156D9E"/>
    <w:rsid w:val="00157F01"/>
    <w:rsid w:val="00161B38"/>
    <w:rsid w:val="00165FA9"/>
    <w:rsid w:val="0017045C"/>
    <w:rsid w:val="0017598A"/>
    <w:rsid w:val="00181C85"/>
    <w:rsid w:val="00182C20"/>
    <w:rsid w:val="001849B9"/>
    <w:rsid w:val="00187573"/>
    <w:rsid w:val="00195018"/>
    <w:rsid w:val="00195E5C"/>
    <w:rsid w:val="00196967"/>
    <w:rsid w:val="0019778B"/>
    <w:rsid w:val="001A2382"/>
    <w:rsid w:val="001B05A6"/>
    <w:rsid w:val="001B6043"/>
    <w:rsid w:val="001B62C7"/>
    <w:rsid w:val="001C2949"/>
    <w:rsid w:val="001C4692"/>
    <w:rsid w:val="001D1E6C"/>
    <w:rsid w:val="001D46C7"/>
    <w:rsid w:val="001E734E"/>
    <w:rsid w:val="001F4614"/>
    <w:rsid w:val="001F4895"/>
    <w:rsid w:val="002001F3"/>
    <w:rsid w:val="0020746C"/>
    <w:rsid w:val="00212A81"/>
    <w:rsid w:val="00215DF5"/>
    <w:rsid w:val="0022274D"/>
    <w:rsid w:val="00231CA3"/>
    <w:rsid w:val="002437D7"/>
    <w:rsid w:val="0024466E"/>
    <w:rsid w:val="00246E73"/>
    <w:rsid w:val="002517B4"/>
    <w:rsid w:val="00252BE4"/>
    <w:rsid w:val="0025309D"/>
    <w:rsid w:val="00257F24"/>
    <w:rsid w:val="002605E2"/>
    <w:rsid w:val="002608F2"/>
    <w:rsid w:val="0026483F"/>
    <w:rsid w:val="00270808"/>
    <w:rsid w:val="00274E16"/>
    <w:rsid w:val="00280354"/>
    <w:rsid w:val="002870C5"/>
    <w:rsid w:val="00291F91"/>
    <w:rsid w:val="00293F15"/>
    <w:rsid w:val="002A04F7"/>
    <w:rsid w:val="002A44E0"/>
    <w:rsid w:val="002A4DB4"/>
    <w:rsid w:val="002B3A5A"/>
    <w:rsid w:val="002B3E2B"/>
    <w:rsid w:val="002B3E7D"/>
    <w:rsid w:val="002B6BE7"/>
    <w:rsid w:val="002C1131"/>
    <w:rsid w:val="002D17E2"/>
    <w:rsid w:val="002D1A9D"/>
    <w:rsid w:val="002D41F9"/>
    <w:rsid w:val="002D5813"/>
    <w:rsid w:val="002E4DA4"/>
    <w:rsid w:val="002E586C"/>
    <w:rsid w:val="002F5070"/>
    <w:rsid w:val="003027B6"/>
    <w:rsid w:val="00303C55"/>
    <w:rsid w:val="003060D9"/>
    <w:rsid w:val="00315763"/>
    <w:rsid w:val="00321652"/>
    <w:rsid w:val="0032744B"/>
    <w:rsid w:val="00334A33"/>
    <w:rsid w:val="00341D70"/>
    <w:rsid w:val="00343C66"/>
    <w:rsid w:val="00347E20"/>
    <w:rsid w:val="00352B35"/>
    <w:rsid w:val="00357FCD"/>
    <w:rsid w:val="003621B0"/>
    <w:rsid w:val="00364A1F"/>
    <w:rsid w:val="00367AE1"/>
    <w:rsid w:val="0037011E"/>
    <w:rsid w:val="00372B25"/>
    <w:rsid w:val="003762C5"/>
    <w:rsid w:val="00377E08"/>
    <w:rsid w:val="003821D9"/>
    <w:rsid w:val="00394ED7"/>
    <w:rsid w:val="003969AD"/>
    <w:rsid w:val="003A0A29"/>
    <w:rsid w:val="003A2F0C"/>
    <w:rsid w:val="003A3791"/>
    <w:rsid w:val="003A70FF"/>
    <w:rsid w:val="003B42FF"/>
    <w:rsid w:val="003B682E"/>
    <w:rsid w:val="003C359A"/>
    <w:rsid w:val="003C5611"/>
    <w:rsid w:val="003D13CD"/>
    <w:rsid w:val="003D5E03"/>
    <w:rsid w:val="003D76AE"/>
    <w:rsid w:val="003E03FE"/>
    <w:rsid w:val="003E3604"/>
    <w:rsid w:val="003E717C"/>
    <w:rsid w:val="003F09BD"/>
    <w:rsid w:val="003F1EC0"/>
    <w:rsid w:val="0040289A"/>
    <w:rsid w:val="0042565A"/>
    <w:rsid w:val="00432D07"/>
    <w:rsid w:val="0043504A"/>
    <w:rsid w:val="0044271C"/>
    <w:rsid w:val="0044796C"/>
    <w:rsid w:val="0045276C"/>
    <w:rsid w:val="00454407"/>
    <w:rsid w:val="00454D74"/>
    <w:rsid w:val="00456521"/>
    <w:rsid w:val="0046039A"/>
    <w:rsid w:val="004609FE"/>
    <w:rsid w:val="00465548"/>
    <w:rsid w:val="00477DE9"/>
    <w:rsid w:val="00490756"/>
    <w:rsid w:val="0049251B"/>
    <w:rsid w:val="00492FA2"/>
    <w:rsid w:val="00493985"/>
    <w:rsid w:val="00497D62"/>
    <w:rsid w:val="004A07FD"/>
    <w:rsid w:val="004A25F7"/>
    <w:rsid w:val="004A7D09"/>
    <w:rsid w:val="004B0C7A"/>
    <w:rsid w:val="004B5514"/>
    <w:rsid w:val="004B6CEA"/>
    <w:rsid w:val="004C095B"/>
    <w:rsid w:val="004C4290"/>
    <w:rsid w:val="004C58CF"/>
    <w:rsid w:val="004C6224"/>
    <w:rsid w:val="004D169E"/>
    <w:rsid w:val="004E079E"/>
    <w:rsid w:val="004E0DE3"/>
    <w:rsid w:val="004E3BF8"/>
    <w:rsid w:val="00501B8F"/>
    <w:rsid w:val="0050550D"/>
    <w:rsid w:val="00511A3A"/>
    <w:rsid w:val="00514139"/>
    <w:rsid w:val="005244D3"/>
    <w:rsid w:val="005317AD"/>
    <w:rsid w:val="00531AE6"/>
    <w:rsid w:val="00540528"/>
    <w:rsid w:val="00542CAB"/>
    <w:rsid w:val="00542F2E"/>
    <w:rsid w:val="00551C4B"/>
    <w:rsid w:val="00560253"/>
    <w:rsid w:val="00566155"/>
    <w:rsid w:val="005808DE"/>
    <w:rsid w:val="00583806"/>
    <w:rsid w:val="00594327"/>
    <w:rsid w:val="00596196"/>
    <w:rsid w:val="00597F63"/>
    <w:rsid w:val="005A122A"/>
    <w:rsid w:val="005A5BA8"/>
    <w:rsid w:val="005A5D80"/>
    <w:rsid w:val="005B2213"/>
    <w:rsid w:val="005C3F5A"/>
    <w:rsid w:val="005C7D5F"/>
    <w:rsid w:val="005D256F"/>
    <w:rsid w:val="005D6F64"/>
    <w:rsid w:val="005E162E"/>
    <w:rsid w:val="005E6B42"/>
    <w:rsid w:val="005E6CBC"/>
    <w:rsid w:val="005F6F2F"/>
    <w:rsid w:val="006045F3"/>
    <w:rsid w:val="00605D44"/>
    <w:rsid w:val="00607683"/>
    <w:rsid w:val="00607DE1"/>
    <w:rsid w:val="00610D06"/>
    <w:rsid w:val="00620CD6"/>
    <w:rsid w:val="00624D1D"/>
    <w:rsid w:val="00625D20"/>
    <w:rsid w:val="00626399"/>
    <w:rsid w:val="00631648"/>
    <w:rsid w:val="00643D8C"/>
    <w:rsid w:val="00644DAB"/>
    <w:rsid w:val="00655738"/>
    <w:rsid w:val="00670868"/>
    <w:rsid w:val="006744E0"/>
    <w:rsid w:val="0067560E"/>
    <w:rsid w:val="00677301"/>
    <w:rsid w:val="006826E1"/>
    <w:rsid w:val="00690662"/>
    <w:rsid w:val="006919C3"/>
    <w:rsid w:val="00691CDF"/>
    <w:rsid w:val="006A141C"/>
    <w:rsid w:val="006B016E"/>
    <w:rsid w:val="006B5782"/>
    <w:rsid w:val="006C4FEB"/>
    <w:rsid w:val="006D6CD5"/>
    <w:rsid w:val="006D7C91"/>
    <w:rsid w:val="006E6B6A"/>
    <w:rsid w:val="006F1E94"/>
    <w:rsid w:val="006F6A86"/>
    <w:rsid w:val="0070214C"/>
    <w:rsid w:val="007039DE"/>
    <w:rsid w:val="00704E9F"/>
    <w:rsid w:val="00720748"/>
    <w:rsid w:val="00722B14"/>
    <w:rsid w:val="007305EC"/>
    <w:rsid w:val="00742158"/>
    <w:rsid w:val="00742C3D"/>
    <w:rsid w:val="0074459D"/>
    <w:rsid w:val="007479EE"/>
    <w:rsid w:val="00747F2D"/>
    <w:rsid w:val="00754365"/>
    <w:rsid w:val="007568B9"/>
    <w:rsid w:val="0075752C"/>
    <w:rsid w:val="0076161A"/>
    <w:rsid w:val="0076671B"/>
    <w:rsid w:val="00771D59"/>
    <w:rsid w:val="007749BE"/>
    <w:rsid w:val="00784F21"/>
    <w:rsid w:val="00786976"/>
    <w:rsid w:val="00791254"/>
    <w:rsid w:val="007924A1"/>
    <w:rsid w:val="0079300F"/>
    <w:rsid w:val="007A0808"/>
    <w:rsid w:val="007A0DD9"/>
    <w:rsid w:val="007A67B7"/>
    <w:rsid w:val="007B5863"/>
    <w:rsid w:val="007B5E28"/>
    <w:rsid w:val="007C21E0"/>
    <w:rsid w:val="007C60C7"/>
    <w:rsid w:val="007D1ACF"/>
    <w:rsid w:val="007D72F3"/>
    <w:rsid w:val="007E138D"/>
    <w:rsid w:val="007E21DB"/>
    <w:rsid w:val="007E69E9"/>
    <w:rsid w:val="007F2B40"/>
    <w:rsid w:val="007F4077"/>
    <w:rsid w:val="007F7AC6"/>
    <w:rsid w:val="00813C50"/>
    <w:rsid w:val="008178D5"/>
    <w:rsid w:val="00821024"/>
    <w:rsid w:val="00827703"/>
    <w:rsid w:val="00831E9A"/>
    <w:rsid w:val="0083711B"/>
    <w:rsid w:val="008455D0"/>
    <w:rsid w:val="00845989"/>
    <w:rsid w:val="00846F0D"/>
    <w:rsid w:val="0085204C"/>
    <w:rsid w:val="00864F79"/>
    <w:rsid w:val="0086526D"/>
    <w:rsid w:val="00867782"/>
    <w:rsid w:val="00876F0A"/>
    <w:rsid w:val="00880817"/>
    <w:rsid w:val="00882CBF"/>
    <w:rsid w:val="00884481"/>
    <w:rsid w:val="0089208A"/>
    <w:rsid w:val="00893379"/>
    <w:rsid w:val="00896177"/>
    <w:rsid w:val="008961B8"/>
    <w:rsid w:val="008964A8"/>
    <w:rsid w:val="008972A9"/>
    <w:rsid w:val="008A21AE"/>
    <w:rsid w:val="008A3A82"/>
    <w:rsid w:val="008A3DAD"/>
    <w:rsid w:val="008B315E"/>
    <w:rsid w:val="008B516C"/>
    <w:rsid w:val="008C059B"/>
    <w:rsid w:val="008C665D"/>
    <w:rsid w:val="008C7500"/>
    <w:rsid w:val="008D160C"/>
    <w:rsid w:val="008D28D4"/>
    <w:rsid w:val="008D7BEB"/>
    <w:rsid w:val="008E16FA"/>
    <w:rsid w:val="008F0ED5"/>
    <w:rsid w:val="00907B5C"/>
    <w:rsid w:val="0091058E"/>
    <w:rsid w:val="00916DF8"/>
    <w:rsid w:val="00927967"/>
    <w:rsid w:val="00931E07"/>
    <w:rsid w:val="00941296"/>
    <w:rsid w:val="009448B3"/>
    <w:rsid w:val="00945C34"/>
    <w:rsid w:val="0095121D"/>
    <w:rsid w:val="00963843"/>
    <w:rsid w:val="009647C6"/>
    <w:rsid w:val="00967224"/>
    <w:rsid w:val="00967EF0"/>
    <w:rsid w:val="00990989"/>
    <w:rsid w:val="009A1D9A"/>
    <w:rsid w:val="009B1914"/>
    <w:rsid w:val="009B1D99"/>
    <w:rsid w:val="009B7075"/>
    <w:rsid w:val="009C0F94"/>
    <w:rsid w:val="009C295A"/>
    <w:rsid w:val="009D19F2"/>
    <w:rsid w:val="009D30E6"/>
    <w:rsid w:val="009D6A1D"/>
    <w:rsid w:val="009D6A48"/>
    <w:rsid w:val="009E242B"/>
    <w:rsid w:val="009E529C"/>
    <w:rsid w:val="009F4212"/>
    <w:rsid w:val="009F7FC8"/>
    <w:rsid w:val="00A05747"/>
    <w:rsid w:val="00A05A46"/>
    <w:rsid w:val="00A06EB1"/>
    <w:rsid w:val="00A134FE"/>
    <w:rsid w:val="00A15653"/>
    <w:rsid w:val="00A15B50"/>
    <w:rsid w:val="00A17AF4"/>
    <w:rsid w:val="00A2257F"/>
    <w:rsid w:val="00A27629"/>
    <w:rsid w:val="00A30EB7"/>
    <w:rsid w:val="00A323A6"/>
    <w:rsid w:val="00A339B3"/>
    <w:rsid w:val="00A37EE1"/>
    <w:rsid w:val="00A460FF"/>
    <w:rsid w:val="00A525CB"/>
    <w:rsid w:val="00A52C68"/>
    <w:rsid w:val="00A56C5B"/>
    <w:rsid w:val="00A607C4"/>
    <w:rsid w:val="00A70DE1"/>
    <w:rsid w:val="00A76B2D"/>
    <w:rsid w:val="00A7798D"/>
    <w:rsid w:val="00A807BE"/>
    <w:rsid w:val="00A80E7D"/>
    <w:rsid w:val="00A83217"/>
    <w:rsid w:val="00A91215"/>
    <w:rsid w:val="00A91240"/>
    <w:rsid w:val="00A93C7B"/>
    <w:rsid w:val="00AA0A40"/>
    <w:rsid w:val="00AA73BE"/>
    <w:rsid w:val="00AB1867"/>
    <w:rsid w:val="00AB73DE"/>
    <w:rsid w:val="00AB7A5F"/>
    <w:rsid w:val="00AC1AAE"/>
    <w:rsid w:val="00AC1EDC"/>
    <w:rsid w:val="00AC37D2"/>
    <w:rsid w:val="00AC4F1A"/>
    <w:rsid w:val="00AD0912"/>
    <w:rsid w:val="00AD7EB5"/>
    <w:rsid w:val="00AE24E2"/>
    <w:rsid w:val="00AE38DD"/>
    <w:rsid w:val="00AF0ECE"/>
    <w:rsid w:val="00AF5B45"/>
    <w:rsid w:val="00B007F6"/>
    <w:rsid w:val="00B024EB"/>
    <w:rsid w:val="00B04DCD"/>
    <w:rsid w:val="00B07664"/>
    <w:rsid w:val="00B10F41"/>
    <w:rsid w:val="00B126DB"/>
    <w:rsid w:val="00B14059"/>
    <w:rsid w:val="00B145D3"/>
    <w:rsid w:val="00B17CF4"/>
    <w:rsid w:val="00B17FEA"/>
    <w:rsid w:val="00B303D0"/>
    <w:rsid w:val="00B341A3"/>
    <w:rsid w:val="00B3506F"/>
    <w:rsid w:val="00B3582C"/>
    <w:rsid w:val="00B3725A"/>
    <w:rsid w:val="00B4169B"/>
    <w:rsid w:val="00B4172F"/>
    <w:rsid w:val="00B41D39"/>
    <w:rsid w:val="00B42BBA"/>
    <w:rsid w:val="00B50760"/>
    <w:rsid w:val="00B51D98"/>
    <w:rsid w:val="00B609AF"/>
    <w:rsid w:val="00B7254D"/>
    <w:rsid w:val="00B734C6"/>
    <w:rsid w:val="00B87035"/>
    <w:rsid w:val="00B92850"/>
    <w:rsid w:val="00B96C16"/>
    <w:rsid w:val="00BA504C"/>
    <w:rsid w:val="00BC14C9"/>
    <w:rsid w:val="00BC3662"/>
    <w:rsid w:val="00BC7DC7"/>
    <w:rsid w:val="00BD283A"/>
    <w:rsid w:val="00BD374A"/>
    <w:rsid w:val="00BD550F"/>
    <w:rsid w:val="00BE204B"/>
    <w:rsid w:val="00BE2229"/>
    <w:rsid w:val="00BE2C04"/>
    <w:rsid w:val="00BE48A2"/>
    <w:rsid w:val="00BE542A"/>
    <w:rsid w:val="00BE7098"/>
    <w:rsid w:val="00BF0715"/>
    <w:rsid w:val="00BF07A3"/>
    <w:rsid w:val="00C02079"/>
    <w:rsid w:val="00C022C5"/>
    <w:rsid w:val="00C02F13"/>
    <w:rsid w:val="00C06325"/>
    <w:rsid w:val="00C173F5"/>
    <w:rsid w:val="00C25710"/>
    <w:rsid w:val="00C26364"/>
    <w:rsid w:val="00C30184"/>
    <w:rsid w:val="00C31C45"/>
    <w:rsid w:val="00C33C5F"/>
    <w:rsid w:val="00C3727C"/>
    <w:rsid w:val="00C42EB3"/>
    <w:rsid w:val="00C4721D"/>
    <w:rsid w:val="00C47807"/>
    <w:rsid w:val="00C50A79"/>
    <w:rsid w:val="00C5762E"/>
    <w:rsid w:val="00C613FB"/>
    <w:rsid w:val="00C63BAE"/>
    <w:rsid w:val="00C67768"/>
    <w:rsid w:val="00C67F84"/>
    <w:rsid w:val="00C7494B"/>
    <w:rsid w:val="00C7508E"/>
    <w:rsid w:val="00C85FC2"/>
    <w:rsid w:val="00C910B7"/>
    <w:rsid w:val="00C97994"/>
    <w:rsid w:val="00CA2BE9"/>
    <w:rsid w:val="00CB3518"/>
    <w:rsid w:val="00CB397E"/>
    <w:rsid w:val="00CB4039"/>
    <w:rsid w:val="00CC3E3F"/>
    <w:rsid w:val="00CD2773"/>
    <w:rsid w:val="00CD4D00"/>
    <w:rsid w:val="00CD51A7"/>
    <w:rsid w:val="00CE29D6"/>
    <w:rsid w:val="00D038FC"/>
    <w:rsid w:val="00D0584E"/>
    <w:rsid w:val="00D0647D"/>
    <w:rsid w:val="00D06DCC"/>
    <w:rsid w:val="00D1056C"/>
    <w:rsid w:val="00D10BCC"/>
    <w:rsid w:val="00D15D40"/>
    <w:rsid w:val="00D163CA"/>
    <w:rsid w:val="00D237DC"/>
    <w:rsid w:val="00D35298"/>
    <w:rsid w:val="00D433DE"/>
    <w:rsid w:val="00D43AF2"/>
    <w:rsid w:val="00D6397A"/>
    <w:rsid w:val="00D65FB1"/>
    <w:rsid w:val="00D66B2C"/>
    <w:rsid w:val="00D70635"/>
    <w:rsid w:val="00D716C4"/>
    <w:rsid w:val="00D738E2"/>
    <w:rsid w:val="00D77F35"/>
    <w:rsid w:val="00D84BBB"/>
    <w:rsid w:val="00D860DF"/>
    <w:rsid w:val="00D93DA8"/>
    <w:rsid w:val="00D96699"/>
    <w:rsid w:val="00DA12EB"/>
    <w:rsid w:val="00DA5991"/>
    <w:rsid w:val="00DA7814"/>
    <w:rsid w:val="00DA7E9A"/>
    <w:rsid w:val="00DC429F"/>
    <w:rsid w:val="00DC78F9"/>
    <w:rsid w:val="00DD3900"/>
    <w:rsid w:val="00DD4304"/>
    <w:rsid w:val="00DE4B50"/>
    <w:rsid w:val="00DF08C8"/>
    <w:rsid w:val="00DF3229"/>
    <w:rsid w:val="00DF5C0A"/>
    <w:rsid w:val="00DF7248"/>
    <w:rsid w:val="00E1577F"/>
    <w:rsid w:val="00E158FD"/>
    <w:rsid w:val="00E209BA"/>
    <w:rsid w:val="00E2371F"/>
    <w:rsid w:val="00E245AE"/>
    <w:rsid w:val="00E349D8"/>
    <w:rsid w:val="00E4559F"/>
    <w:rsid w:val="00E46A2D"/>
    <w:rsid w:val="00E547DE"/>
    <w:rsid w:val="00E61FB3"/>
    <w:rsid w:val="00E664DF"/>
    <w:rsid w:val="00E66A1F"/>
    <w:rsid w:val="00E67838"/>
    <w:rsid w:val="00E71D7E"/>
    <w:rsid w:val="00E87F1B"/>
    <w:rsid w:val="00E907EA"/>
    <w:rsid w:val="00E964BB"/>
    <w:rsid w:val="00EA0BDF"/>
    <w:rsid w:val="00EA4C3E"/>
    <w:rsid w:val="00EA6A04"/>
    <w:rsid w:val="00EB0F71"/>
    <w:rsid w:val="00EB2288"/>
    <w:rsid w:val="00EB57D7"/>
    <w:rsid w:val="00EC207E"/>
    <w:rsid w:val="00ED26D0"/>
    <w:rsid w:val="00ED2CA6"/>
    <w:rsid w:val="00ED5ED5"/>
    <w:rsid w:val="00EE33CE"/>
    <w:rsid w:val="00EF1F5A"/>
    <w:rsid w:val="00EF5F74"/>
    <w:rsid w:val="00EF6DF4"/>
    <w:rsid w:val="00F16955"/>
    <w:rsid w:val="00F20BDC"/>
    <w:rsid w:val="00F40325"/>
    <w:rsid w:val="00F40B3D"/>
    <w:rsid w:val="00F44BD8"/>
    <w:rsid w:val="00F45128"/>
    <w:rsid w:val="00F503E6"/>
    <w:rsid w:val="00F51423"/>
    <w:rsid w:val="00F6511F"/>
    <w:rsid w:val="00F71BD6"/>
    <w:rsid w:val="00F741BC"/>
    <w:rsid w:val="00F7715F"/>
    <w:rsid w:val="00F82244"/>
    <w:rsid w:val="00F913B1"/>
    <w:rsid w:val="00FA16A9"/>
    <w:rsid w:val="00FB348B"/>
    <w:rsid w:val="00FB45DA"/>
    <w:rsid w:val="00FB7E48"/>
    <w:rsid w:val="00FC611D"/>
    <w:rsid w:val="00FD5253"/>
    <w:rsid w:val="00FF0D48"/>
    <w:rsid w:val="00FF4523"/>
    <w:rsid w:val="00FF5623"/>
    <w:rsid w:val="00FF6653"/>
    <w:rsid w:val="00FF6CE5"/>
    <w:rsid w:val="00FF7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BF576"/>
  <w15:docId w15:val="{32C36516-52EC-4202-855E-CDF799F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2A9"/>
  </w:style>
  <w:style w:type="paragraph" w:styleId="Ttulo1">
    <w:name w:val="heading 1"/>
    <w:basedOn w:val="Normal"/>
    <w:link w:val="Ttulo1Car"/>
    <w:uiPriority w:val="9"/>
    <w:qFormat/>
    <w:rsid w:val="00531AE6"/>
    <w:pPr>
      <w:spacing w:before="100" w:beforeAutospacing="1" w:after="100" w:afterAutospacing="1"/>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B45"/>
    <w:pPr>
      <w:tabs>
        <w:tab w:val="center" w:pos="4252"/>
        <w:tab w:val="right" w:pos="8504"/>
      </w:tabs>
    </w:pPr>
  </w:style>
  <w:style w:type="character" w:customStyle="1" w:styleId="EncabezadoCar">
    <w:name w:val="Encabezado Car"/>
    <w:basedOn w:val="Fuentedeprrafopredeter"/>
    <w:link w:val="Encabezado"/>
    <w:uiPriority w:val="99"/>
    <w:rsid w:val="00AF5B45"/>
  </w:style>
  <w:style w:type="paragraph" w:styleId="Piedepgina">
    <w:name w:val="footer"/>
    <w:basedOn w:val="Normal"/>
    <w:link w:val="PiedepginaCar"/>
    <w:uiPriority w:val="99"/>
    <w:unhideWhenUsed/>
    <w:rsid w:val="00AF5B45"/>
    <w:pPr>
      <w:tabs>
        <w:tab w:val="center" w:pos="4252"/>
        <w:tab w:val="right" w:pos="8504"/>
      </w:tabs>
    </w:pPr>
  </w:style>
  <w:style w:type="character" w:customStyle="1" w:styleId="PiedepginaCar">
    <w:name w:val="Pie de página Car"/>
    <w:basedOn w:val="Fuentedeprrafopredeter"/>
    <w:link w:val="Piedepgina"/>
    <w:uiPriority w:val="99"/>
    <w:rsid w:val="00AF5B45"/>
  </w:style>
  <w:style w:type="paragraph" w:styleId="Textodeglobo">
    <w:name w:val="Balloon Text"/>
    <w:basedOn w:val="Normal"/>
    <w:link w:val="TextodegloboCar"/>
    <w:uiPriority w:val="99"/>
    <w:semiHidden/>
    <w:unhideWhenUsed/>
    <w:rsid w:val="00AF5B45"/>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B45"/>
    <w:rPr>
      <w:rFonts w:ascii="Tahoma" w:hAnsi="Tahoma" w:cs="Tahoma"/>
      <w:sz w:val="16"/>
      <w:szCs w:val="16"/>
    </w:rPr>
  </w:style>
  <w:style w:type="character" w:styleId="Hipervnculo">
    <w:name w:val="Hyperlink"/>
    <w:aliases w:val="Hipervínculo1"/>
    <w:uiPriority w:val="99"/>
    <w:unhideWhenUsed/>
    <w:rsid w:val="00AF5B45"/>
    <w:rPr>
      <w:rFonts w:ascii="HelveticaNeueLT Std Lt" w:hAnsi="HelveticaNeueLT Std Lt"/>
      <w:b w:val="0"/>
      <w:i w:val="0"/>
      <w:color w:val="969696"/>
      <w:sz w:val="18"/>
      <w:u w:val="single"/>
      <w:bdr w:val="none" w:sz="0" w:space="0" w:color="auto"/>
    </w:rPr>
  </w:style>
  <w:style w:type="character" w:customStyle="1" w:styleId="Hipervinculo3">
    <w:name w:val="Hipervinculo3"/>
    <w:basedOn w:val="Fuentedeprrafopredeter"/>
    <w:uiPriority w:val="1"/>
    <w:qFormat/>
    <w:rsid w:val="00AF5B45"/>
    <w:rPr>
      <w:rFonts w:ascii="Helvetica Neue" w:hAnsi="Helvetica Neue" w:cs="Arial"/>
      <w:b w:val="0"/>
      <w:color w:val="8064A2" w:themeColor="accent4"/>
      <w:sz w:val="18"/>
      <w:szCs w:val="72"/>
      <w:u w:val="single"/>
    </w:rPr>
  </w:style>
  <w:style w:type="paragraph" w:customStyle="1" w:styleId="INFORMACION">
    <w:name w:val="INFORMACION"/>
    <w:basedOn w:val="Normal"/>
    <w:qFormat/>
    <w:rsid w:val="00AF5B45"/>
    <w:pPr>
      <w:spacing w:before="200" w:after="140" w:line="276" w:lineRule="auto"/>
      <w:ind w:left="170"/>
    </w:pPr>
    <w:rPr>
      <w:rFonts w:ascii="HelveticaNeueLT Std Cn" w:hAnsi="HelveticaNeueLT Std Cn" w:cstheme="minorBidi"/>
      <w:b/>
      <w:color w:val="EEECE1" w:themeColor="background2"/>
      <w:sz w:val="18"/>
      <w:szCs w:val="18"/>
    </w:rPr>
  </w:style>
  <w:style w:type="paragraph" w:customStyle="1" w:styleId="TextoInformacion">
    <w:name w:val="TextoInformacion"/>
    <w:qFormat/>
    <w:rsid w:val="00AF5B45"/>
    <w:pPr>
      <w:spacing w:line="280" w:lineRule="atLeast"/>
      <w:ind w:left="170"/>
    </w:pPr>
    <w:rPr>
      <w:rFonts w:ascii="HelveticaNeueLT Std Lt" w:hAnsi="HelveticaNeueLT Std Lt" w:cstheme="minorBidi"/>
      <w:b/>
      <w:color w:val="969696"/>
      <w:sz w:val="18"/>
      <w:szCs w:val="22"/>
    </w:rPr>
  </w:style>
  <w:style w:type="table" w:styleId="Tablaconcuadrcula">
    <w:name w:val="Table Grid"/>
    <w:basedOn w:val="Tablanormal"/>
    <w:uiPriority w:val="59"/>
    <w:rsid w:val="00AF5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paciopequeo">
    <w:name w:val="espaciopequeño"/>
    <w:qFormat/>
    <w:rsid w:val="00AF5B45"/>
    <w:pPr>
      <w:spacing w:line="276" w:lineRule="auto"/>
    </w:pPr>
    <w:rPr>
      <w:rFonts w:ascii="HelveticaNeueLT Std Lt" w:hAnsi="HelveticaNeueLT Std Lt" w:cstheme="minorBidi"/>
      <w:b/>
      <w:noProof/>
      <w:color w:val="969696"/>
      <w:sz w:val="10"/>
      <w:szCs w:val="22"/>
      <w:lang w:eastAsia="es-ES"/>
    </w:rPr>
  </w:style>
  <w:style w:type="character" w:customStyle="1" w:styleId="CAJATEXTOCar">
    <w:name w:val="CAJA TEXTO Car"/>
    <w:basedOn w:val="Fuentedeprrafopredeter"/>
    <w:link w:val="CAJATEXTO"/>
    <w:locked/>
    <w:rsid w:val="00321652"/>
    <w:rPr>
      <w:rFonts w:ascii="Times New Roman" w:eastAsia="Times New Roman" w:hAnsi="Times New Roman"/>
      <w:lang w:eastAsia="es-ES"/>
    </w:rPr>
  </w:style>
  <w:style w:type="paragraph" w:customStyle="1" w:styleId="CAJATEXTO">
    <w:name w:val="CAJA TEXTO"/>
    <w:basedOn w:val="Normal"/>
    <w:link w:val="CAJATEXTOCar"/>
    <w:rsid w:val="00321652"/>
    <w:pPr>
      <w:spacing w:before="60"/>
      <w:ind w:left="74"/>
      <w:jc w:val="both"/>
    </w:pPr>
    <w:rPr>
      <w:rFonts w:ascii="Times New Roman" w:eastAsia="Times New Roman" w:hAnsi="Times New Roman"/>
      <w:lang w:eastAsia="es-ES"/>
    </w:rPr>
  </w:style>
  <w:style w:type="paragraph" w:customStyle="1" w:styleId="s8">
    <w:name w:val="s8"/>
    <w:basedOn w:val="Normal"/>
    <w:rsid w:val="00907B5C"/>
    <w:pPr>
      <w:spacing w:before="100" w:beforeAutospacing="1" w:after="100" w:afterAutospacing="1"/>
    </w:pPr>
    <w:rPr>
      <w:rFonts w:ascii="Times New Roman" w:eastAsia="Calibri" w:hAnsi="Times New Roman"/>
      <w:sz w:val="24"/>
      <w:szCs w:val="24"/>
      <w:lang w:eastAsia="es-ES"/>
    </w:rPr>
  </w:style>
  <w:style w:type="character" w:customStyle="1" w:styleId="s7">
    <w:name w:val="s7"/>
    <w:basedOn w:val="Fuentedeprrafopredeter"/>
    <w:rsid w:val="00907B5C"/>
  </w:style>
  <w:style w:type="character" w:customStyle="1" w:styleId="Ttulo1Car">
    <w:name w:val="Título 1 Car"/>
    <w:basedOn w:val="Fuentedeprrafopredeter"/>
    <w:link w:val="Ttulo1"/>
    <w:uiPriority w:val="9"/>
    <w:rsid w:val="00531AE6"/>
    <w:rPr>
      <w:rFonts w:ascii="Times New Roman" w:eastAsia="Times New Roman" w:hAnsi="Times New Roman"/>
      <w:b/>
      <w:bCs/>
      <w:kern w:val="36"/>
      <w:sz w:val="48"/>
      <w:szCs w:val="48"/>
      <w:lang w:eastAsia="es-ES"/>
    </w:rPr>
  </w:style>
  <w:style w:type="character" w:styleId="Textoennegrita">
    <w:name w:val="Strong"/>
    <w:basedOn w:val="Fuentedeprrafopredeter"/>
    <w:uiPriority w:val="22"/>
    <w:qFormat/>
    <w:rsid w:val="00531AE6"/>
    <w:rPr>
      <w:b/>
      <w:bCs/>
    </w:rPr>
  </w:style>
  <w:style w:type="paragraph" w:styleId="NormalWeb">
    <w:name w:val="Normal (Web)"/>
    <w:basedOn w:val="Normal"/>
    <w:uiPriority w:val="99"/>
    <w:unhideWhenUsed/>
    <w:rsid w:val="00531AE6"/>
    <w:pPr>
      <w:spacing w:before="100" w:beforeAutospacing="1" w:after="100" w:afterAutospacing="1"/>
    </w:pPr>
    <w:rPr>
      <w:rFonts w:ascii="Times New Roman" w:eastAsia="Times New Roman" w:hAnsi="Times New Roman"/>
      <w:sz w:val="24"/>
      <w:szCs w:val="24"/>
      <w:lang w:eastAsia="es-ES"/>
    </w:rPr>
  </w:style>
  <w:style w:type="character" w:styleId="Hipervnculovisitado">
    <w:name w:val="FollowedHyperlink"/>
    <w:basedOn w:val="Fuentedeprrafopredeter"/>
    <w:uiPriority w:val="99"/>
    <w:semiHidden/>
    <w:unhideWhenUsed/>
    <w:rsid w:val="002A04F7"/>
    <w:rPr>
      <w:color w:val="800080" w:themeColor="followedHyperlink"/>
      <w:u w:val="single"/>
    </w:rPr>
  </w:style>
  <w:style w:type="paragraph" w:styleId="Textoindependiente">
    <w:name w:val="Body Text"/>
    <w:basedOn w:val="Normal"/>
    <w:link w:val="TextoindependienteCar"/>
    <w:uiPriority w:val="1"/>
    <w:qFormat/>
    <w:rsid w:val="00AC4F1A"/>
    <w:pPr>
      <w:widowControl w:val="0"/>
      <w:autoSpaceDE w:val="0"/>
      <w:autoSpaceDN w:val="0"/>
    </w:pPr>
    <w:rPr>
      <w:rFonts w:ascii="HelveticaNeue-Light" w:eastAsia="HelveticaNeue-Light" w:hAnsi="HelveticaNeue-Light" w:cs="HelveticaNeue-Light"/>
      <w:sz w:val="21"/>
      <w:szCs w:val="21"/>
      <w:lang w:val="en-US"/>
    </w:rPr>
  </w:style>
  <w:style w:type="character" w:customStyle="1" w:styleId="TextoindependienteCar">
    <w:name w:val="Texto independiente Car"/>
    <w:basedOn w:val="Fuentedeprrafopredeter"/>
    <w:link w:val="Textoindependiente"/>
    <w:uiPriority w:val="1"/>
    <w:rsid w:val="00AC4F1A"/>
    <w:rPr>
      <w:rFonts w:ascii="HelveticaNeue-Light" w:eastAsia="HelveticaNeue-Light" w:hAnsi="HelveticaNeue-Light" w:cs="HelveticaNeue-Light"/>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056">
      <w:bodyDiv w:val="1"/>
      <w:marLeft w:val="0"/>
      <w:marRight w:val="0"/>
      <w:marTop w:val="0"/>
      <w:marBottom w:val="0"/>
      <w:divBdr>
        <w:top w:val="none" w:sz="0" w:space="0" w:color="auto"/>
        <w:left w:val="none" w:sz="0" w:space="0" w:color="auto"/>
        <w:bottom w:val="none" w:sz="0" w:space="0" w:color="auto"/>
        <w:right w:val="none" w:sz="0" w:space="0" w:color="auto"/>
      </w:divBdr>
    </w:div>
    <w:div w:id="564798348">
      <w:bodyDiv w:val="1"/>
      <w:marLeft w:val="0"/>
      <w:marRight w:val="0"/>
      <w:marTop w:val="0"/>
      <w:marBottom w:val="0"/>
      <w:divBdr>
        <w:top w:val="none" w:sz="0" w:space="0" w:color="auto"/>
        <w:left w:val="none" w:sz="0" w:space="0" w:color="auto"/>
        <w:bottom w:val="none" w:sz="0" w:space="0" w:color="auto"/>
        <w:right w:val="none" w:sz="0" w:space="0" w:color="auto"/>
      </w:divBdr>
    </w:div>
    <w:div w:id="675504014">
      <w:bodyDiv w:val="1"/>
      <w:marLeft w:val="0"/>
      <w:marRight w:val="0"/>
      <w:marTop w:val="0"/>
      <w:marBottom w:val="0"/>
      <w:divBdr>
        <w:top w:val="none" w:sz="0" w:space="0" w:color="auto"/>
        <w:left w:val="none" w:sz="0" w:space="0" w:color="auto"/>
        <w:bottom w:val="none" w:sz="0" w:space="0" w:color="auto"/>
        <w:right w:val="none" w:sz="0" w:space="0" w:color="auto"/>
      </w:divBdr>
    </w:div>
    <w:div w:id="713044718">
      <w:bodyDiv w:val="1"/>
      <w:marLeft w:val="0"/>
      <w:marRight w:val="0"/>
      <w:marTop w:val="0"/>
      <w:marBottom w:val="0"/>
      <w:divBdr>
        <w:top w:val="none" w:sz="0" w:space="0" w:color="auto"/>
        <w:left w:val="none" w:sz="0" w:space="0" w:color="auto"/>
        <w:bottom w:val="none" w:sz="0" w:space="0" w:color="auto"/>
        <w:right w:val="none" w:sz="0" w:space="0" w:color="auto"/>
      </w:divBdr>
    </w:div>
    <w:div w:id="763307440">
      <w:bodyDiv w:val="1"/>
      <w:marLeft w:val="0"/>
      <w:marRight w:val="0"/>
      <w:marTop w:val="0"/>
      <w:marBottom w:val="0"/>
      <w:divBdr>
        <w:top w:val="none" w:sz="0" w:space="0" w:color="auto"/>
        <w:left w:val="none" w:sz="0" w:space="0" w:color="auto"/>
        <w:bottom w:val="none" w:sz="0" w:space="0" w:color="auto"/>
        <w:right w:val="none" w:sz="0" w:space="0" w:color="auto"/>
      </w:divBdr>
    </w:div>
    <w:div w:id="817651271">
      <w:bodyDiv w:val="1"/>
      <w:marLeft w:val="0"/>
      <w:marRight w:val="0"/>
      <w:marTop w:val="0"/>
      <w:marBottom w:val="0"/>
      <w:divBdr>
        <w:top w:val="none" w:sz="0" w:space="0" w:color="auto"/>
        <w:left w:val="none" w:sz="0" w:space="0" w:color="auto"/>
        <w:bottom w:val="none" w:sz="0" w:space="0" w:color="auto"/>
        <w:right w:val="none" w:sz="0" w:space="0" w:color="auto"/>
      </w:divBdr>
      <w:divsChild>
        <w:div w:id="1716661326">
          <w:marLeft w:val="0"/>
          <w:marRight w:val="0"/>
          <w:marTop w:val="0"/>
          <w:marBottom w:val="0"/>
          <w:divBdr>
            <w:top w:val="none" w:sz="0" w:space="0" w:color="auto"/>
            <w:left w:val="none" w:sz="0" w:space="0" w:color="auto"/>
            <w:bottom w:val="none" w:sz="0" w:space="0" w:color="auto"/>
            <w:right w:val="none" w:sz="0" w:space="0" w:color="auto"/>
          </w:divBdr>
        </w:div>
      </w:divsChild>
    </w:div>
    <w:div w:id="871066834">
      <w:bodyDiv w:val="1"/>
      <w:marLeft w:val="0"/>
      <w:marRight w:val="0"/>
      <w:marTop w:val="0"/>
      <w:marBottom w:val="0"/>
      <w:divBdr>
        <w:top w:val="none" w:sz="0" w:space="0" w:color="auto"/>
        <w:left w:val="none" w:sz="0" w:space="0" w:color="auto"/>
        <w:bottom w:val="none" w:sz="0" w:space="0" w:color="auto"/>
        <w:right w:val="none" w:sz="0" w:space="0" w:color="auto"/>
      </w:divBdr>
    </w:div>
    <w:div w:id="899093558">
      <w:bodyDiv w:val="1"/>
      <w:marLeft w:val="0"/>
      <w:marRight w:val="0"/>
      <w:marTop w:val="0"/>
      <w:marBottom w:val="0"/>
      <w:divBdr>
        <w:top w:val="none" w:sz="0" w:space="0" w:color="auto"/>
        <w:left w:val="none" w:sz="0" w:space="0" w:color="auto"/>
        <w:bottom w:val="none" w:sz="0" w:space="0" w:color="auto"/>
        <w:right w:val="none" w:sz="0" w:space="0" w:color="auto"/>
      </w:divBdr>
    </w:div>
    <w:div w:id="1124352794">
      <w:bodyDiv w:val="1"/>
      <w:marLeft w:val="0"/>
      <w:marRight w:val="0"/>
      <w:marTop w:val="0"/>
      <w:marBottom w:val="0"/>
      <w:divBdr>
        <w:top w:val="none" w:sz="0" w:space="0" w:color="auto"/>
        <w:left w:val="none" w:sz="0" w:space="0" w:color="auto"/>
        <w:bottom w:val="none" w:sz="0" w:space="0" w:color="auto"/>
        <w:right w:val="none" w:sz="0" w:space="0" w:color="auto"/>
      </w:divBdr>
    </w:div>
    <w:div w:id="1158612765">
      <w:bodyDiv w:val="1"/>
      <w:marLeft w:val="0"/>
      <w:marRight w:val="0"/>
      <w:marTop w:val="0"/>
      <w:marBottom w:val="0"/>
      <w:divBdr>
        <w:top w:val="none" w:sz="0" w:space="0" w:color="auto"/>
        <w:left w:val="none" w:sz="0" w:space="0" w:color="auto"/>
        <w:bottom w:val="none" w:sz="0" w:space="0" w:color="auto"/>
        <w:right w:val="none" w:sz="0" w:space="0" w:color="auto"/>
      </w:divBdr>
      <w:divsChild>
        <w:div w:id="1519349403">
          <w:marLeft w:val="0"/>
          <w:marRight w:val="0"/>
          <w:marTop w:val="0"/>
          <w:marBottom w:val="0"/>
          <w:divBdr>
            <w:top w:val="none" w:sz="0" w:space="0" w:color="auto"/>
            <w:left w:val="none" w:sz="0" w:space="0" w:color="auto"/>
            <w:bottom w:val="none" w:sz="0" w:space="0" w:color="auto"/>
            <w:right w:val="none" w:sz="0" w:space="0" w:color="auto"/>
          </w:divBdr>
        </w:div>
        <w:div w:id="1269463349">
          <w:marLeft w:val="0"/>
          <w:marRight w:val="0"/>
          <w:marTop w:val="0"/>
          <w:marBottom w:val="0"/>
          <w:divBdr>
            <w:top w:val="none" w:sz="0" w:space="0" w:color="auto"/>
            <w:left w:val="none" w:sz="0" w:space="0" w:color="auto"/>
            <w:bottom w:val="none" w:sz="0" w:space="0" w:color="auto"/>
            <w:right w:val="none" w:sz="0" w:space="0" w:color="auto"/>
          </w:divBdr>
        </w:div>
        <w:div w:id="297489780">
          <w:marLeft w:val="0"/>
          <w:marRight w:val="0"/>
          <w:marTop w:val="0"/>
          <w:marBottom w:val="0"/>
          <w:divBdr>
            <w:top w:val="none" w:sz="0" w:space="0" w:color="auto"/>
            <w:left w:val="none" w:sz="0" w:space="0" w:color="auto"/>
            <w:bottom w:val="none" w:sz="0" w:space="0" w:color="auto"/>
            <w:right w:val="none" w:sz="0" w:space="0" w:color="auto"/>
          </w:divBdr>
        </w:div>
        <w:div w:id="1639526886">
          <w:marLeft w:val="0"/>
          <w:marRight w:val="0"/>
          <w:marTop w:val="0"/>
          <w:marBottom w:val="0"/>
          <w:divBdr>
            <w:top w:val="none" w:sz="0" w:space="0" w:color="auto"/>
            <w:left w:val="none" w:sz="0" w:space="0" w:color="auto"/>
            <w:bottom w:val="none" w:sz="0" w:space="0" w:color="auto"/>
            <w:right w:val="none" w:sz="0" w:space="0" w:color="auto"/>
          </w:divBdr>
        </w:div>
        <w:div w:id="1584340189">
          <w:marLeft w:val="0"/>
          <w:marRight w:val="0"/>
          <w:marTop w:val="0"/>
          <w:marBottom w:val="0"/>
          <w:divBdr>
            <w:top w:val="none" w:sz="0" w:space="0" w:color="auto"/>
            <w:left w:val="none" w:sz="0" w:space="0" w:color="auto"/>
            <w:bottom w:val="none" w:sz="0" w:space="0" w:color="auto"/>
            <w:right w:val="none" w:sz="0" w:space="0" w:color="auto"/>
          </w:divBdr>
        </w:div>
        <w:div w:id="1507020362">
          <w:marLeft w:val="0"/>
          <w:marRight w:val="0"/>
          <w:marTop w:val="0"/>
          <w:marBottom w:val="0"/>
          <w:divBdr>
            <w:top w:val="none" w:sz="0" w:space="0" w:color="auto"/>
            <w:left w:val="none" w:sz="0" w:space="0" w:color="auto"/>
            <w:bottom w:val="none" w:sz="0" w:space="0" w:color="auto"/>
            <w:right w:val="none" w:sz="0" w:space="0" w:color="auto"/>
          </w:divBdr>
        </w:div>
        <w:div w:id="59257471">
          <w:marLeft w:val="0"/>
          <w:marRight w:val="0"/>
          <w:marTop w:val="0"/>
          <w:marBottom w:val="0"/>
          <w:divBdr>
            <w:top w:val="none" w:sz="0" w:space="0" w:color="auto"/>
            <w:left w:val="none" w:sz="0" w:space="0" w:color="auto"/>
            <w:bottom w:val="none" w:sz="0" w:space="0" w:color="auto"/>
            <w:right w:val="none" w:sz="0" w:space="0" w:color="auto"/>
          </w:divBdr>
        </w:div>
      </w:divsChild>
    </w:div>
    <w:div w:id="1285506282">
      <w:bodyDiv w:val="1"/>
      <w:marLeft w:val="0"/>
      <w:marRight w:val="0"/>
      <w:marTop w:val="0"/>
      <w:marBottom w:val="0"/>
      <w:divBdr>
        <w:top w:val="none" w:sz="0" w:space="0" w:color="auto"/>
        <w:left w:val="none" w:sz="0" w:space="0" w:color="auto"/>
        <w:bottom w:val="none" w:sz="0" w:space="0" w:color="auto"/>
        <w:right w:val="none" w:sz="0" w:space="0" w:color="auto"/>
      </w:divBdr>
    </w:div>
    <w:div w:id="1335575077">
      <w:bodyDiv w:val="1"/>
      <w:marLeft w:val="0"/>
      <w:marRight w:val="0"/>
      <w:marTop w:val="0"/>
      <w:marBottom w:val="0"/>
      <w:divBdr>
        <w:top w:val="none" w:sz="0" w:space="0" w:color="auto"/>
        <w:left w:val="none" w:sz="0" w:space="0" w:color="auto"/>
        <w:bottom w:val="none" w:sz="0" w:space="0" w:color="auto"/>
        <w:right w:val="none" w:sz="0" w:space="0" w:color="auto"/>
      </w:divBdr>
    </w:div>
    <w:div w:id="1356418688">
      <w:bodyDiv w:val="1"/>
      <w:marLeft w:val="0"/>
      <w:marRight w:val="0"/>
      <w:marTop w:val="0"/>
      <w:marBottom w:val="0"/>
      <w:divBdr>
        <w:top w:val="none" w:sz="0" w:space="0" w:color="auto"/>
        <w:left w:val="none" w:sz="0" w:space="0" w:color="auto"/>
        <w:bottom w:val="none" w:sz="0" w:space="0" w:color="auto"/>
        <w:right w:val="none" w:sz="0" w:space="0" w:color="auto"/>
      </w:divBdr>
    </w:div>
    <w:div w:id="1594049155">
      <w:bodyDiv w:val="1"/>
      <w:marLeft w:val="0"/>
      <w:marRight w:val="0"/>
      <w:marTop w:val="0"/>
      <w:marBottom w:val="0"/>
      <w:divBdr>
        <w:top w:val="none" w:sz="0" w:space="0" w:color="auto"/>
        <w:left w:val="none" w:sz="0" w:space="0" w:color="auto"/>
        <w:bottom w:val="none" w:sz="0" w:space="0" w:color="auto"/>
        <w:right w:val="none" w:sz="0" w:space="0" w:color="auto"/>
      </w:divBdr>
    </w:div>
    <w:div w:id="18635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linkedin.com/company/6809636" TargetMode="External"/><Relationship Id="rId39" Type="http://schemas.openxmlformats.org/officeDocument/2006/relationships/header" Target="header1.xml"/><Relationship Id="rId3" Type="http://schemas.openxmlformats.org/officeDocument/2006/relationships/styles" Target="styles.xml"/><Relationship Id="rId34" Type="http://schemas.openxmlformats.org/officeDocument/2006/relationships/hyperlink" Target="https://www.facebook.com/Farmaindustri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Farmaindustria" TargetMode="External"/><Relationship Id="rId17" Type="http://schemas.openxmlformats.org/officeDocument/2006/relationships/image" Target="media/image3.png"/><Relationship Id="rId33" Type="http://schemas.openxmlformats.org/officeDocument/2006/relationships/image" Target="media/image20.png"/><Relationship Id="rId38" Type="http://schemas.openxmlformats.org/officeDocument/2006/relationships/hyperlink" Target="https://www.linkedin.com/company/6809636" TargetMode="External"/><Relationship Id="rId2" Type="http://schemas.openxmlformats.org/officeDocument/2006/relationships/numbering" Target="numbering.xml"/><Relationship Id="rId16" Type="http://schemas.openxmlformats.org/officeDocument/2006/relationships/hyperlink" Target="https://www.instagram.com/farmaindustria/" TargetMode="External"/><Relationship Id="rId29" Type="http://schemas.openxmlformats.org/officeDocument/2006/relationships/hyperlink" Target="mailto:rgarciadelrio@farmaindustria.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igario@farmaindustria.es" TargetMode="External"/><Relationship Id="rId32" Type="http://schemas.openxmlformats.org/officeDocument/2006/relationships/hyperlink" Target="https://twitter.com/Farmaindustria" TargetMode="External"/><Relationship Id="rId37" Type="http://schemas.openxmlformats.org/officeDocument/2006/relationships/image" Target="media/image40.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8" Type="http://schemas.openxmlformats.org/officeDocument/2006/relationships/hyperlink" Target="mailto:fjfernandez@farmaindustria.es" TargetMode="External"/><Relationship Id="rId36" Type="http://schemas.openxmlformats.org/officeDocument/2006/relationships/hyperlink" Target="https://www.instagram.com/farmaindustria/" TargetMode="External"/><Relationship Id="rId10" Type="http://schemas.openxmlformats.org/officeDocument/2006/relationships/hyperlink" Target="mailto:ciadelrio@farmaindustria.es" TargetMode="External"/><Relationship Id="rId19" Type="http://schemas.openxmlformats.org/officeDocument/2006/relationships/image" Target="media/image4.png"/><Relationship Id="rId31" Type="http://schemas.openxmlformats.org/officeDocument/2006/relationships/hyperlink" Target="mailto:avigario@farmaindustria.es" TargetMode="External"/><Relationship Id="rId4" Type="http://schemas.openxmlformats.org/officeDocument/2006/relationships/settings" Target="settings.xml"/><Relationship Id="rId9" Type="http://schemas.openxmlformats.org/officeDocument/2006/relationships/hyperlink" Target="mailto:rgarciadelrio@farmaindustria.es" TargetMode="External"/><Relationship Id="rId14" Type="http://schemas.openxmlformats.org/officeDocument/2006/relationships/hyperlink" Target="https://www.facebook.com/Farmaindustria/" TargetMode="External"/><Relationship Id="rId30" Type="http://schemas.openxmlformats.org/officeDocument/2006/relationships/hyperlink" Target="mailto:ciadelrio@farmaindustria.es" TargetMode="External"/><Relationship Id="rId35" Type="http://schemas.openxmlformats.org/officeDocument/2006/relationships/image" Target="media/image30.png"/><Relationship Id="rId27" Type="http://schemas.openxmlformats.org/officeDocument/2006/relationships/image" Target="media/image50.png"/><Relationship Id="rId8" Type="http://schemas.openxmlformats.org/officeDocument/2006/relationships/hyperlink" Target="mailto:fjfernandez@farmaindustr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73F14-D27A-4738-9095-C1BC5B77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dc:creator>
  <cp:lastModifiedBy>Alberto Vigario</cp:lastModifiedBy>
  <cp:revision>2</cp:revision>
  <cp:lastPrinted>2020-01-23T09:41:00Z</cp:lastPrinted>
  <dcterms:created xsi:type="dcterms:W3CDTF">2020-03-16T10:40:00Z</dcterms:created>
  <dcterms:modified xsi:type="dcterms:W3CDTF">2020-03-16T10:40:00Z</dcterms:modified>
</cp:coreProperties>
</file>